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D4BF" w14:textId="188BA4F5" w:rsidR="00644C8C" w:rsidRDefault="002C050D">
      <w:pPr>
        <w:pStyle w:val="Number"/>
        <w:framePr w:w="10875" w:h="5401" w:hRule="exact" w:hSpace="187" w:wrap="around" w:vAnchor="page" w:hAnchor="page" w:x="939" w:y="376" w:anchorLock="1"/>
        <w:spacing w:before="0" w:after="0"/>
      </w:pPr>
      <w:r>
        <w:rPr>
          <w:noProof/>
        </w:rPr>
        <mc:AlternateContent>
          <mc:Choice Requires="wps">
            <w:drawing>
              <wp:anchor distT="0" distB="0" distL="114300" distR="114300" simplePos="0" relativeHeight="251657728" behindDoc="0" locked="0" layoutInCell="0" allowOverlap="1" wp14:anchorId="71EA10A3" wp14:editId="7DE36AF8">
                <wp:simplePos x="0" y="0"/>
                <wp:positionH relativeFrom="column">
                  <wp:posOffset>5431790</wp:posOffset>
                </wp:positionH>
                <wp:positionV relativeFrom="paragraph">
                  <wp:posOffset>0</wp:posOffset>
                </wp:positionV>
                <wp:extent cx="1263015"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028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9F0FE" w14:textId="77777777" w:rsidR="00550D52" w:rsidRDefault="00550D52" w:rsidP="00550D52">
                            <w:pPr>
                              <w:jc w:val="right"/>
                            </w:pPr>
                          </w:p>
                          <w:p w14:paraId="1D1F37F0" w14:textId="501D35D2" w:rsidR="00550D52" w:rsidRDefault="002C050D" w:rsidP="000C024F">
                            <w:r>
                              <w:rPr>
                                <w:noProof/>
                              </w:rPr>
                              <w:drawing>
                                <wp:inline distT="0" distB="0" distL="0" distR="0" wp14:anchorId="250180C3" wp14:editId="2616B4A7">
                                  <wp:extent cx="1076325" cy="666750"/>
                                  <wp:effectExtent l="0" t="0" r="0" b="0"/>
                                  <wp:docPr id="2" name="Picture 2" descr="Logo-larg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arge-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666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A10A3" id="_x0000_t202" coordsize="21600,21600" o:spt="202" path="m,l,21600r21600,l21600,xe">
                <v:stroke joinstyle="miter"/>
                <v:path gradientshapeok="t" o:connecttype="rect"/>
              </v:shapetype>
              <v:shape id="Text Box 2" o:spid="_x0000_s1026" type="#_x0000_t202" style="position:absolute;margin-left:427.7pt;margin-top:0;width:99.4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" o:allowincell="f" stroked="f">
                <v:fill opacity="0"/>
                <v:textbox>
                  <w:txbxContent>
                    <w:p w14:paraId="6C79F0FE" w14:textId="77777777" w:rsidR="00550D52" w:rsidRDefault="00550D52" w:rsidP="00550D52">
                      <w:pPr>
                        <w:jc w:val="right"/>
                      </w:pPr>
                    </w:p>
                    <w:p w14:paraId="1D1F37F0" w14:textId="501D35D2" w:rsidR="00550D52" w:rsidRDefault="002C050D" w:rsidP="000C024F">
                      <w:r>
                        <w:rPr>
                          <w:noProof/>
                        </w:rPr>
                        <w:drawing>
                          <wp:inline distT="0" distB="0" distL="0" distR="0" wp14:anchorId="250180C3" wp14:editId="2616B4A7">
                            <wp:extent cx="1076325" cy="666750"/>
                            <wp:effectExtent l="0" t="0" r="0" b="0"/>
                            <wp:docPr id="2" name="Picture 2" descr="Logo-larg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arge-siz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666750"/>
                                    </a:xfrm>
                                    <a:prstGeom prst="rect">
                                      <a:avLst/>
                                    </a:prstGeom>
                                    <a:noFill/>
                                    <a:ln>
                                      <a:noFill/>
                                    </a:ln>
                                  </pic:spPr>
                                </pic:pic>
                              </a:graphicData>
                            </a:graphic>
                          </wp:inline>
                        </w:drawing>
                      </w:r>
                    </w:p>
                  </w:txbxContent>
                </v:textbox>
              </v:shape>
            </w:pict>
          </mc:Fallback>
        </mc:AlternateContent>
      </w:r>
      <w:r w:rsidR="00644C8C">
        <w:tab/>
      </w:r>
      <w:r w:rsidR="00644C8C">
        <w:tab/>
      </w:r>
      <w:r w:rsidR="00644C8C">
        <w:tab/>
      </w:r>
      <w:r w:rsidR="00644C8C">
        <w:tab/>
      </w:r>
      <w:r w:rsidR="00644C8C">
        <w:tab/>
      </w:r>
      <w:r w:rsidR="00644C8C">
        <w:tab/>
      </w:r>
      <w:r w:rsidR="00644C8C">
        <w:tab/>
      </w:r>
      <w:r w:rsidR="00644C8C">
        <w:tab/>
      </w:r>
      <w:r w:rsidR="00644C8C">
        <w:tab/>
      </w:r>
      <w:r w:rsidR="00644C8C">
        <w:tab/>
      </w:r>
      <w:r w:rsidR="00644C8C">
        <w:tab/>
      </w:r>
    </w:p>
    <w:p w14:paraId="3F728757" w14:textId="3215631B" w:rsidR="00644C8C" w:rsidRDefault="00644C8C">
      <w:pPr>
        <w:pStyle w:val="Number"/>
        <w:framePr w:w="10875" w:h="5401" w:hRule="exact" w:hSpace="187" w:wrap="around" w:vAnchor="page" w:hAnchor="page" w:x="939" w:y="376" w:anchorLock="1"/>
        <w:spacing w:before="0" w:after="0"/>
        <w:rPr>
          <w:rFonts w:ascii="Times New Roman" w:hAnsi="Times New Roman"/>
        </w:rPr>
      </w:pPr>
      <w:r>
        <w:rPr>
          <w:rFonts w:ascii="Times New Roman" w:hAnsi="Times New Roman"/>
        </w:rPr>
        <w:t xml:space="preserve">ARMA </w:t>
      </w:r>
      <w:r w:rsidR="009574FA">
        <w:rPr>
          <w:rFonts w:ascii="Times New Roman" w:hAnsi="Times New Roman"/>
        </w:rPr>
        <w:t>2</w:t>
      </w:r>
      <w:r w:rsidR="0092530B">
        <w:rPr>
          <w:rFonts w:ascii="Times New Roman" w:hAnsi="Times New Roman"/>
        </w:rPr>
        <w:t>6</w:t>
      </w:r>
      <w:r w:rsidR="00DB02F8">
        <w:rPr>
          <w:rFonts w:ascii="Times New Roman" w:hAnsi="Times New Roman"/>
        </w:rPr>
        <w:t>–</w:t>
      </w:r>
      <w:r>
        <w:rPr>
          <w:rFonts w:ascii="Times New Roman" w:hAnsi="Times New Roman"/>
        </w:rPr>
        <w:t>XXX</w:t>
      </w:r>
      <w:r w:rsidR="004D29A5">
        <w:rPr>
          <w:rFonts w:ascii="Times New Roman" w:hAnsi="Times New Roman"/>
        </w:rPr>
        <w:t>X</w:t>
      </w:r>
      <w:r>
        <w:rPr>
          <w:rFonts w:ascii="Times New Roman" w:hAnsi="Times New Roman"/>
        </w:rPr>
        <w:t xml:space="preserve">                                                               </w:t>
      </w:r>
    </w:p>
    <w:p w14:paraId="27BEFA49" w14:textId="77777777" w:rsidR="00644C8C" w:rsidRDefault="00644C8C">
      <w:pPr>
        <w:pStyle w:val="Title"/>
        <w:framePr w:w="10875" w:h="5401" w:hRule="exact" w:hSpace="187" w:wrap="around" w:vAnchor="page" w:hAnchor="page" w:x="939" w:y="376" w:anchorLock="1"/>
      </w:pPr>
    </w:p>
    <w:p w14:paraId="649488A7" w14:textId="77777777" w:rsidR="00644C8C" w:rsidRDefault="00644C8C">
      <w:pPr>
        <w:pStyle w:val="Title"/>
        <w:framePr w:w="10875" w:h="5401" w:hRule="exact" w:hSpace="187" w:wrap="around" w:vAnchor="page" w:hAnchor="page" w:x="939" w:y="376" w:anchorLock="1"/>
        <w:rPr>
          <w:rFonts w:ascii="Times New Roman" w:hAnsi="Times New Roman"/>
          <w:sz w:val="36"/>
        </w:rPr>
      </w:pPr>
      <w:r>
        <w:rPr>
          <w:rFonts w:ascii="Times New Roman" w:hAnsi="Times New Roman"/>
          <w:sz w:val="36"/>
        </w:rPr>
        <w:t>Title</w:t>
      </w:r>
    </w:p>
    <w:p w14:paraId="314B491C" w14:textId="77777777" w:rsidR="00644C8C" w:rsidRPr="002B02CC" w:rsidRDefault="00644C8C">
      <w:pPr>
        <w:pStyle w:val="Author"/>
        <w:framePr w:w="10875" w:h="5401" w:hRule="exact" w:hSpace="187" w:wrap="around" w:vAnchor="page" w:hAnchor="page" w:x="939" w:y="376" w:anchorLock="1"/>
        <w:spacing w:after="40"/>
        <w:rPr>
          <w:rFonts w:ascii="Times New Roman" w:hAnsi="Times New Roman"/>
          <w:szCs w:val="20"/>
        </w:rPr>
      </w:pPr>
    </w:p>
    <w:p w14:paraId="304073DD" w14:textId="77777777" w:rsidR="00644C8C" w:rsidRDefault="00205523">
      <w:pPr>
        <w:pStyle w:val="Author"/>
        <w:framePr w:w="10875" w:h="5401" w:hRule="exact" w:hSpace="187" w:wrap="around" w:vAnchor="page" w:hAnchor="page" w:x="939" w:y="376" w:anchorLock="1"/>
        <w:spacing w:after="40"/>
        <w:rPr>
          <w:rFonts w:ascii="Times New Roman" w:hAnsi="Times New Roman"/>
          <w:sz w:val="26"/>
        </w:rPr>
      </w:pPr>
      <w:r>
        <w:rPr>
          <w:rFonts w:ascii="Times New Roman" w:hAnsi="Times New Roman"/>
          <w:sz w:val="26"/>
        </w:rPr>
        <w:t>Author1, A.</w:t>
      </w:r>
      <w:r w:rsidR="00644C8C">
        <w:rPr>
          <w:rFonts w:ascii="Times New Roman" w:hAnsi="Times New Roman"/>
          <w:sz w:val="26"/>
        </w:rPr>
        <w:t>B.</w:t>
      </w:r>
    </w:p>
    <w:p w14:paraId="33A9C412" w14:textId="77777777" w:rsidR="00644C8C" w:rsidRDefault="00644C8C">
      <w:pPr>
        <w:framePr w:w="10875" w:h="5401" w:hRule="exact" w:hSpace="187" w:wrap="around" w:vAnchor="page" w:hAnchor="page" w:x="939" w:y="376" w:anchorLock="1"/>
        <w:spacing w:after="40"/>
        <w:rPr>
          <w:i/>
          <w:sz w:val="22"/>
        </w:rPr>
      </w:pPr>
      <w:r>
        <w:rPr>
          <w:i/>
          <w:sz w:val="22"/>
        </w:rPr>
        <w:t>Organization 1, City, State, Country</w:t>
      </w:r>
    </w:p>
    <w:p w14:paraId="12D3B7C4" w14:textId="77777777" w:rsidR="00644C8C" w:rsidRDefault="00644C8C">
      <w:pPr>
        <w:framePr w:w="10875" w:h="5401" w:hRule="exact" w:hSpace="187" w:wrap="around" w:vAnchor="page" w:hAnchor="page" w:x="939" w:y="376" w:anchorLock="1"/>
        <w:spacing w:after="40"/>
        <w:rPr>
          <w:sz w:val="26"/>
        </w:rPr>
      </w:pPr>
      <w:r>
        <w:rPr>
          <w:sz w:val="26"/>
        </w:rPr>
        <w:t>Author2, C.D. and Author3, E.F.</w:t>
      </w:r>
    </w:p>
    <w:p w14:paraId="5F3D89C8" w14:textId="77777777" w:rsidR="00644C8C" w:rsidRDefault="00644C8C">
      <w:pPr>
        <w:framePr w:w="10875" w:h="5401" w:hRule="exact" w:hSpace="187" w:wrap="around" w:vAnchor="page" w:hAnchor="page" w:x="939" w:y="376" w:anchorLock="1"/>
        <w:spacing w:after="40"/>
        <w:rPr>
          <w:i/>
          <w:sz w:val="22"/>
        </w:rPr>
      </w:pPr>
      <w:r>
        <w:rPr>
          <w:i/>
          <w:sz w:val="22"/>
        </w:rPr>
        <w:t>Organization 2, City, State, Country</w:t>
      </w:r>
    </w:p>
    <w:p w14:paraId="56DBA49B" w14:textId="77777777" w:rsidR="00644C8C" w:rsidRDefault="00644C8C">
      <w:pPr>
        <w:framePr w:w="10875" w:h="5401" w:hRule="exact" w:hSpace="187" w:wrap="around" w:vAnchor="page" w:hAnchor="page" w:x="939" w:y="376" w:anchorLock="1"/>
        <w:spacing w:after="40"/>
        <w:rPr>
          <w:sz w:val="26"/>
        </w:rPr>
      </w:pPr>
      <w:r>
        <w:rPr>
          <w:sz w:val="26"/>
        </w:rPr>
        <w:t>Author4, G.H.</w:t>
      </w:r>
    </w:p>
    <w:p w14:paraId="4346BE2D" w14:textId="77777777" w:rsidR="00644C8C" w:rsidRDefault="00644C8C">
      <w:pPr>
        <w:framePr w:w="10875" w:h="5401" w:hRule="exact" w:hSpace="187" w:wrap="around" w:vAnchor="page" w:hAnchor="page" w:x="939" w:y="376" w:anchorLock="1"/>
        <w:spacing w:after="40"/>
        <w:rPr>
          <w:i/>
          <w:sz w:val="22"/>
        </w:rPr>
      </w:pPr>
      <w:r>
        <w:rPr>
          <w:i/>
          <w:sz w:val="22"/>
        </w:rPr>
        <w:t>Organization 3, City, State, Country</w:t>
      </w:r>
    </w:p>
    <w:p w14:paraId="0BFAA575" w14:textId="77777777" w:rsidR="00644C8C" w:rsidRDefault="00644C8C" w:rsidP="00550D52">
      <w:pPr>
        <w:pStyle w:val="copyright"/>
        <w:framePr w:w="10875" w:h="5401" w:hRule="exact" w:hSpace="187" w:wrap="around" w:vAnchor="page" w:hAnchor="page" w:x="939" w:y="376" w:anchorLock="1"/>
        <w:spacing w:after="60" w:line="240" w:lineRule="auto"/>
        <w:ind w:left="90" w:right="435"/>
        <w:rPr>
          <w:sz w:val="16"/>
          <w:szCs w:val="16"/>
        </w:rPr>
      </w:pPr>
    </w:p>
    <w:p w14:paraId="29AA3C91" w14:textId="5BB6490B" w:rsidR="00550D52" w:rsidRPr="002F3B47" w:rsidRDefault="00550D52" w:rsidP="00550D52">
      <w:pPr>
        <w:pStyle w:val="copyright"/>
        <w:framePr w:w="10875" w:h="5401" w:hRule="exact" w:hSpace="187" w:wrap="around" w:vAnchor="page" w:hAnchor="page" w:x="939" w:y="376" w:anchorLock="1"/>
        <w:spacing w:after="60" w:line="240" w:lineRule="auto"/>
        <w:ind w:left="90" w:right="435"/>
        <w:rPr>
          <w:sz w:val="16"/>
          <w:szCs w:val="16"/>
        </w:rPr>
      </w:pPr>
      <w:r w:rsidRPr="002F3B47">
        <w:rPr>
          <w:sz w:val="16"/>
          <w:szCs w:val="16"/>
        </w:rPr>
        <w:t>Copyright 20</w:t>
      </w:r>
      <w:r w:rsidR="009574FA">
        <w:rPr>
          <w:sz w:val="16"/>
          <w:szCs w:val="16"/>
        </w:rPr>
        <w:t>2</w:t>
      </w:r>
      <w:r w:rsidR="006076D8">
        <w:rPr>
          <w:sz w:val="16"/>
          <w:szCs w:val="16"/>
        </w:rPr>
        <w:t>6</w:t>
      </w:r>
      <w:r w:rsidRPr="002F3B47">
        <w:rPr>
          <w:sz w:val="16"/>
          <w:szCs w:val="16"/>
        </w:rPr>
        <w:t xml:space="preserve"> ARMA, American Rock Mechanics Association</w:t>
      </w:r>
    </w:p>
    <w:p w14:paraId="02E24FF6" w14:textId="48A1B5AB" w:rsidR="00550D52" w:rsidRPr="002F3B47" w:rsidRDefault="00550D52" w:rsidP="00550D52">
      <w:pPr>
        <w:pStyle w:val="copyright"/>
        <w:framePr w:w="10875" w:h="5401" w:hRule="exact" w:hSpace="187" w:wrap="around" w:vAnchor="page" w:hAnchor="page" w:x="939" w:y="376" w:anchorLock="1"/>
        <w:spacing w:after="60" w:line="240" w:lineRule="auto"/>
        <w:ind w:left="90" w:right="435"/>
        <w:rPr>
          <w:sz w:val="16"/>
          <w:szCs w:val="16"/>
        </w:rPr>
      </w:pPr>
      <w:r w:rsidRPr="002F3B47">
        <w:rPr>
          <w:sz w:val="16"/>
          <w:szCs w:val="16"/>
        </w:rPr>
        <w:t xml:space="preserve">This paper was prepared for presentation at </w:t>
      </w:r>
      <w:r>
        <w:rPr>
          <w:sz w:val="16"/>
          <w:szCs w:val="16"/>
        </w:rPr>
        <w:t xml:space="preserve">the </w:t>
      </w:r>
      <w:r w:rsidR="0092530B">
        <w:rPr>
          <w:sz w:val="16"/>
          <w:szCs w:val="16"/>
        </w:rPr>
        <w:t>60</w:t>
      </w:r>
      <w:r w:rsidR="009574FA" w:rsidRPr="009574FA">
        <w:rPr>
          <w:sz w:val="16"/>
          <w:szCs w:val="16"/>
          <w:vertAlign w:val="superscript"/>
        </w:rPr>
        <w:t>th</w:t>
      </w:r>
      <w:r w:rsidR="009574FA">
        <w:rPr>
          <w:sz w:val="16"/>
          <w:szCs w:val="16"/>
        </w:rPr>
        <w:t xml:space="preserve"> </w:t>
      </w:r>
      <w:r>
        <w:rPr>
          <w:sz w:val="16"/>
          <w:szCs w:val="16"/>
        </w:rPr>
        <w:t xml:space="preserve">US Rock Mechanics/Geomechanics Symposium </w:t>
      </w:r>
      <w:r w:rsidRPr="002F3B47">
        <w:rPr>
          <w:sz w:val="16"/>
          <w:szCs w:val="16"/>
        </w:rPr>
        <w:t xml:space="preserve">held in </w:t>
      </w:r>
      <w:r w:rsidR="0092530B">
        <w:rPr>
          <w:sz w:val="16"/>
          <w:szCs w:val="16"/>
        </w:rPr>
        <w:t>Tucson, Arizona</w:t>
      </w:r>
      <w:r w:rsidR="00414128">
        <w:rPr>
          <w:sz w:val="16"/>
          <w:szCs w:val="16"/>
        </w:rPr>
        <w:t xml:space="preserve">, </w:t>
      </w:r>
      <w:r>
        <w:rPr>
          <w:sz w:val="16"/>
          <w:szCs w:val="16"/>
        </w:rPr>
        <w:t xml:space="preserve">USA, </w:t>
      </w:r>
      <w:r w:rsidR="0092530B">
        <w:rPr>
          <w:sz w:val="16"/>
          <w:szCs w:val="16"/>
        </w:rPr>
        <w:t>21</w:t>
      </w:r>
      <w:r w:rsidR="00D778CB">
        <w:rPr>
          <w:sz w:val="16"/>
          <w:szCs w:val="16"/>
        </w:rPr>
        <w:t>-</w:t>
      </w:r>
      <w:r w:rsidR="0092530B">
        <w:rPr>
          <w:sz w:val="16"/>
          <w:szCs w:val="16"/>
        </w:rPr>
        <w:t>24</w:t>
      </w:r>
      <w:r w:rsidR="009574FA">
        <w:rPr>
          <w:sz w:val="16"/>
          <w:szCs w:val="16"/>
        </w:rPr>
        <w:t xml:space="preserve"> </w:t>
      </w:r>
      <w:r w:rsidR="006032CF">
        <w:rPr>
          <w:sz w:val="16"/>
          <w:szCs w:val="16"/>
        </w:rPr>
        <w:t>June</w:t>
      </w:r>
      <w:r w:rsidR="00EB2FD3">
        <w:rPr>
          <w:sz w:val="16"/>
          <w:szCs w:val="16"/>
        </w:rPr>
        <w:t xml:space="preserve"> </w:t>
      </w:r>
      <w:r w:rsidRPr="002F3B47">
        <w:rPr>
          <w:sz w:val="16"/>
          <w:szCs w:val="16"/>
        </w:rPr>
        <w:t>20</w:t>
      </w:r>
      <w:r w:rsidR="009574FA">
        <w:rPr>
          <w:sz w:val="16"/>
          <w:szCs w:val="16"/>
        </w:rPr>
        <w:t>2</w:t>
      </w:r>
      <w:r w:rsidR="0092530B">
        <w:rPr>
          <w:sz w:val="16"/>
          <w:szCs w:val="16"/>
        </w:rPr>
        <w:t>6</w:t>
      </w:r>
      <w:r w:rsidRPr="002F3B47">
        <w:rPr>
          <w:sz w:val="16"/>
          <w:szCs w:val="16"/>
        </w:rPr>
        <w:t>.</w:t>
      </w:r>
      <w:r w:rsidR="00DB02F8">
        <w:rPr>
          <w:sz w:val="16"/>
          <w:szCs w:val="16"/>
        </w:rPr>
        <w:t xml:space="preserve"> </w:t>
      </w:r>
      <w:r w:rsidRPr="002F3B47">
        <w:rPr>
          <w:sz w:val="16"/>
          <w:szCs w:val="16"/>
        </w:rPr>
        <w:t>This paper was selected for presentation at the symposium by an ARMA Technical Program Committee based on a technical and critical review of the paper by a minimum of two technical reviewers. The material, as presented, does not necessarily reflect any position of ARMA, its officers, or m</w:t>
      </w:r>
      <w:r w:rsidR="00DB02F8">
        <w:rPr>
          <w:sz w:val="16"/>
          <w:szCs w:val="16"/>
        </w:rPr>
        <w:t xml:space="preserve">embers. </w:t>
      </w:r>
      <w:r w:rsidRPr="002F3B47">
        <w:rPr>
          <w:sz w:val="16"/>
          <w:szCs w:val="16"/>
        </w:rPr>
        <w:t xml:space="preserve">Electronic reproduction, distribution, or storage of any part of this paper for commercial purposes without the written </w:t>
      </w:r>
      <w:r w:rsidR="00DB02F8">
        <w:rPr>
          <w:sz w:val="16"/>
          <w:szCs w:val="16"/>
        </w:rPr>
        <w:t xml:space="preserve">consent of ARMA is prohibited. </w:t>
      </w:r>
      <w:r w:rsidRPr="002F3B47">
        <w:rPr>
          <w:sz w:val="16"/>
          <w:szCs w:val="16"/>
        </w:rPr>
        <w:t xml:space="preserve">Permission to reproduce in print is restricted to an abstract of not more than </w:t>
      </w:r>
      <w:r w:rsidR="006F38D4">
        <w:rPr>
          <w:sz w:val="16"/>
          <w:szCs w:val="16"/>
        </w:rPr>
        <w:t>2</w:t>
      </w:r>
      <w:r w:rsidRPr="002F3B47">
        <w:rPr>
          <w:sz w:val="16"/>
          <w:szCs w:val="16"/>
        </w:rPr>
        <w:t>00 words; illus</w:t>
      </w:r>
      <w:r w:rsidR="00DB02F8">
        <w:rPr>
          <w:sz w:val="16"/>
          <w:szCs w:val="16"/>
        </w:rPr>
        <w:t xml:space="preserve">trations may not be copied. </w:t>
      </w:r>
      <w:r w:rsidRPr="002F3B47">
        <w:rPr>
          <w:sz w:val="16"/>
          <w:szCs w:val="16"/>
        </w:rPr>
        <w:t xml:space="preserve">The abstract must contain conspicuous acknowledgement of where and by whom the paper was presented.  </w:t>
      </w:r>
    </w:p>
    <w:p w14:paraId="3F223635" w14:textId="77777777" w:rsidR="00550D52" w:rsidRPr="002F3B47" w:rsidRDefault="00550D52" w:rsidP="00550D52">
      <w:pPr>
        <w:framePr w:w="10875" w:h="5401" w:hRule="exact" w:hSpace="187" w:wrap="around" w:vAnchor="page" w:hAnchor="page" w:x="939" w:y="376" w:anchorLock="1"/>
        <w:rPr>
          <w:sz w:val="16"/>
          <w:szCs w:val="16"/>
        </w:rPr>
      </w:pPr>
    </w:p>
    <w:p w14:paraId="1E865EAF" w14:textId="77777777" w:rsidR="00550D52" w:rsidRDefault="00550D52" w:rsidP="00550D52">
      <w:pPr>
        <w:framePr w:w="10875" w:h="5401" w:hRule="exact" w:hSpace="187" w:wrap="around" w:vAnchor="page" w:hAnchor="page" w:x="939" w:y="376" w:anchorLock="1"/>
      </w:pPr>
    </w:p>
    <w:p w14:paraId="23EB185F" w14:textId="77777777" w:rsidR="00550D52" w:rsidRDefault="00550D52" w:rsidP="00550D52">
      <w:pPr>
        <w:framePr w:w="10875" w:h="5401" w:hRule="exact" w:hSpace="187" w:wrap="around" w:vAnchor="page" w:hAnchor="page" w:x="939" w:y="376" w:anchorLock="1"/>
      </w:pPr>
    </w:p>
    <w:p w14:paraId="0D12C237" w14:textId="77777777" w:rsidR="00550D52" w:rsidRDefault="00550D52" w:rsidP="00EC5966">
      <w:pPr>
        <w:pStyle w:val="Abstract"/>
        <w:framePr w:w="10560" w:h="2191" w:hRule="exact" w:wrap="notBeside" w:vAnchor="page" w:hAnchor="page" w:x="849" w:y="5956"/>
        <w:jc w:val="both"/>
        <w:rPr>
          <w:sz w:val="20"/>
        </w:rPr>
      </w:pPr>
      <w:r>
        <w:rPr>
          <w:b/>
          <w:sz w:val="20"/>
        </w:rPr>
        <w:t>ABSTRACT:</w:t>
      </w:r>
      <w:r>
        <w:rPr>
          <w:b/>
        </w:rPr>
        <w:t xml:space="preserve"> </w:t>
      </w:r>
      <w:r>
        <w:rPr>
          <w:sz w:val="20"/>
        </w:rPr>
        <w:t xml:space="preserve">The abstract should be brief – one paragraph between 150 to 200 words. It must clearly describe the most important contributions of </w:t>
      </w:r>
      <w:r w:rsidR="004D29A5">
        <w:rPr>
          <w:sz w:val="20"/>
        </w:rPr>
        <w:t>the</w:t>
      </w:r>
      <w:r>
        <w:rPr>
          <w:sz w:val="20"/>
        </w:rPr>
        <w:t xml:space="preserve"> work. The abstract must be typeset in 10 pt Times New Roman font.</w:t>
      </w:r>
      <w:r w:rsidR="005B077F">
        <w:rPr>
          <w:sz w:val="20"/>
        </w:rPr>
        <w:t xml:space="preserve"> </w:t>
      </w:r>
    </w:p>
    <w:p w14:paraId="23B17952" w14:textId="77777777" w:rsidR="00EC5966" w:rsidRDefault="00EC5966" w:rsidP="00EC5966">
      <w:pPr>
        <w:pStyle w:val="Abstract"/>
        <w:framePr w:w="10560" w:h="2191" w:hRule="exact" w:wrap="notBeside" w:vAnchor="page" w:hAnchor="page" w:x="849" w:y="5956"/>
        <w:jc w:val="both"/>
        <w:rPr>
          <w:sz w:val="20"/>
        </w:rPr>
      </w:pPr>
    </w:p>
    <w:p w14:paraId="6A880140" w14:textId="77777777" w:rsidR="005B077F" w:rsidRDefault="005B077F" w:rsidP="00EC5966">
      <w:pPr>
        <w:pStyle w:val="Abstract"/>
        <w:framePr w:w="10560" w:h="2191" w:hRule="exact" w:wrap="notBeside" w:vAnchor="page" w:hAnchor="page" w:x="849" w:y="5956"/>
        <w:rPr>
          <w:sz w:val="20"/>
        </w:rPr>
      </w:pPr>
    </w:p>
    <w:p w14:paraId="7EA4D282" w14:textId="77777777" w:rsidR="005B077F" w:rsidRDefault="005B077F" w:rsidP="00EC5966">
      <w:pPr>
        <w:pStyle w:val="Abstract"/>
        <w:framePr w:w="10560" w:h="2191" w:hRule="exact" w:wrap="notBeside" w:vAnchor="page" w:hAnchor="page" w:x="849" w:y="5956"/>
        <w:rPr>
          <w:sz w:val="20"/>
        </w:rPr>
      </w:pPr>
    </w:p>
    <w:p w14:paraId="142CB266" w14:textId="77777777" w:rsidR="005B077F" w:rsidRDefault="005B077F" w:rsidP="00EC5966">
      <w:pPr>
        <w:pStyle w:val="Abstract"/>
        <w:framePr w:w="10560" w:h="2191" w:hRule="exact" w:wrap="notBeside" w:vAnchor="page" w:hAnchor="page" w:x="849" w:y="5956"/>
        <w:rPr>
          <w:sz w:val="20"/>
        </w:rPr>
      </w:pPr>
    </w:p>
    <w:p w14:paraId="11C4BF8F" w14:textId="77777777" w:rsidR="005B077F" w:rsidRDefault="005B077F" w:rsidP="00EC5966">
      <w:pPr>
        <w:pStyle w:val="Abstract"/>
        <w:framePr w:w="10560" w:h="2191" w:hRule="exact" w:wrap="notBeside" w:vAnchor="page" w:hAnchor="page" w:x="849" w:y="5956"/>
        <w:rPr>
          <w:sz w:val="20"/>
        </w:rPr>
      </w:pPr>
    </w:p>
    <w:p w14:paraId="43F595E2" w14:textId="77777777" w:rsidR="00550D52" w:rsidRPr="00A472BC" w:rsidRDefault="007F2466">
      <w:pPr>
        <w:pStyle w:val="Level1Heading"/>
        <w:jc w:val="both"/>
        <w:rPr>
          <w:sz w:val="22"/>
          <w:szCs w:val="22"/>
        </w:rPr>
      </w:pPr>
      <w:r w:rsidRPr="00A472BC">
        <w:rPr>
          <w:sz w:val="22"/>
          <w:szCs w:val="22"/>
        </w:rPr>
        <w:t>SUBMISSION and Template details</w:t>
      </w:r>
    </w:p>
    <w:p w14:paraId="2B579703" w14:textId="77777777" w:rsidR="007B1197" w:rsidRPr="007B1197" w:rsidRDefault="00944D95" w:rsidP="007B1197">
      <w:pPr>
        <w:pStyle w:val="MainText"/>
      </w:pPr>
      <w:r w:rsidRPr="00A472BC">
        <w:t>Papers should be submitted in .pdf format following this template</w:t>
      </w:r>
      <w:r w:rsidR="007B1197">
        <w:t>.</w:t>
      </w:r>
      <w:r w:rsidRPr="00A472BC">
        <w:t xml:space="preserve"> </w:t>
      </w:r>
      <w:r w:rsidR="007B1197" w:rsidRPr="007B1197">
        <w:rPr>
          <w:b/>
          <w:bCs/>
        </w:rPr>
        <w:t xml:space="preserve">The abstract/paper control number needs to be placed at the top of the header as follows: </w:t>
      </w:r>
    </w:p>
    <w:p w14:paraId="5A4921B5" w14:textId="2523C53C" w:rsidR="007B1197" w:rsidRPr="007B1197" w:rsidRDefault="007B1197" w:rsidP="007B1197">
      <w:pPr>
        <w:pStyle w:val="MainText"/>
      </w:pPr>
      <w:r w:rsidRPr="007B1197">
        <w:rPr>
          <w:b/>
          <w:bCs/>
        </w:rPr>
        <w:t>ARMA 2</w:t>
      </w:r>
      <w:r w:rsidR="0092530B">
        <w:rPr>
          <w:b/>
          <w:bCs/>
        </w:rPr>
        <w:t>6</w:t>
      </w:r>
      <w:r w:rsidRPr="007B1197">
        <w:rPr>
          <w:b/>
          <w:bCs/>
        </w:rPr>
        <w:t xml:space="preserve">-Control number of abstract </w:t>
      </w:r>
    </w:p>
    <w:p w14:paraId="429F11DE" w14:textId="3460867A" w:rsidR="007B1197" w:rsidRPr="007B1197" w:rsidRDefault="007B1197" w:rsidP="007B1197">
      <w:pPr>
        <w:pStyle w:val="MainText"/>
      </w:pPr>
      <w:r w:rsidRPr="007B1197">
        <w:t xml:space="preserve">Your abstract/paper control number is the </w:t>
      </w:r>
      <w:proofErr w:type="gramStart"/>
      <w:r w:rsidRPr="007B1197">
        <w:t>2, 3, or 4 digits</w:t>
      </w:r>
      <w:proofErr w:type="gramEnd"/>
      <w:r w:rsidRPr="007B1197">
        <w:t xml:space="preserve"> number assigned to your abstract</w:t>
      </w:r>
      <w:r w:rsidR="00841930">
        <w:t>, EXPANDED to 4 digits with leading zeros if necessary (i.e., -0012 or -0123 or -1234)</w:t>
      </w:r>
      <w:r w:rsidR="00153A5B">
        <w:t>.</w:t>
      </w:r>
      <w:r w:rsidRPr="007B1197">
        <w:t xml:space="preserve"> </w:t>
      </w:r>
    </w:p>
    <w:p w14:paraId="6B7D47D0" w14:textId="77777777" w:rsidR="007B1197" w:rsidRPr="007B1197" w:rsidRDefault="007B1197" w:rsidP="007B1197">
      <w:pPr>
        <w:pStyle w:val="MainText"/>
      </w:pPr>
      <w:r w:rsidRPr="007B1197">
        <w:t>Please submit your paper electronically through Microsoft CMT at</w:t>
      </w:r>
    </w:p>
    <w:p w14:paraId="1316B9DB" w14:textId="6B46B765" w:rsidR="006076D8" w:rsidRDefault="006076D8" w:rsidP="007B1197">
      <w:pPr>
        <w:pStyle w:val="MainText"/>
      </w:pPr>
      <w:hyperlink r:id="rId6" w:history="1">
        <w:r w:rsidRPr="00C36B7F">
          <w:rPr>
            <w:rStyle w:val="Hyperlink"/>
          </w:rPr>
          <w:t>http://cmt3.research.microsoft.com/ARMA2026</w:t>
        </w:r>
      </w:hyperlink>
    </w:p>
    <w:p w14:paraId="63B8D673" w14:textId="744841F1" w:rsidR="007B1197" w:rsidRPr="007B1197" w:rsidRDefault="007B1197" w:rsidP="007B1197">
      <w:pPr>
        <w:pStyle w:val="MainText"/>
      </w:pPr>
      <w:r w:rsidRPr="007B1197">
        <w:t xml:space="preserve">and choose the </w:t>
      </w:r>
      <w:r w:rsidR="0092530B">
        <w:t>60</w:t>
      </w:r>
      <w:r w:rsidRPr="007B1197">
        <w:t>th US Rock Mechanics/Geomechanics Symposium (</w:t>
      </w:r>
      <w:r w:rsidR="00546CFB">
        <w:t>ARMA</w:t>
      </w:r>
      <w:r w:rsidRPr="007B1197">
        <w:t xml:space="preserve"> 202</w:t>
      </w:r>
      <w:r w:rsidR="0092530B">
        <w:t>6</w:t>
      </w:r>
      <w:r w:rsidRPr="007B1197">
        <w:t xml:space="preserve">). If you have any problems posting your paper, please contact </w:t>
      </w:r>
      <w:hyperlink r:id="rId7" w:history="1">
        <w:r w:rsidRPr="007B1197">
          <w:rPr>
            <w:rStyle w:val="Hyperlink"/>
          </w:rPr>
          <w:t>info@armarocks.org</w:t>
        </w:r>
      </w:hyperlink>
      <w:r w:rsidRPr="007B1197">
        <w:t>.</w:t>
      </w:r>
    </w:p>
    <w:p w14:paraId="5A9B6B8F" w14:textId="77777777" w:rsidR="007B1197" w:rsidRPr="007B1197" w:rsidRDefault="007B1197" w:rsidP="007B1197">
      <w:pPr>
        <w:pStyle w:val="MainText"/>
      </w:pPr>
      <w:r w:rsidRPr="007B1197">
        <w:t xml:space="preserve">Please check the </w:t>
      </w:r>
      <w:r w:rsidRPr="007B1197">
        <w:rPr>
          <w:b/>
          <w:bCs/>
        </w:rPr>
        <w:t>Instructions for Authors</w:t>
      </w:r>
      <w:r w:rsidRPr="007B1197">
        <w:t xml:space="preserve"> page at the symposium website for important dates such as the paper submission deadline, author notification dates and symposium registration dates. </w:t>
      </w:r>
    </w:p>
    <w:p w14:paraId="56112BDF" w14:textId="50098D74" w:rsidR="00D778CB" w:rsidRDefault="006076D8" w:rsidP="007B1197">
      <w:pPr>
        <w:pStyle w:val="MainText"/>
      </w:pPr>
      <w:hyperlink r:id="rId8" w:history="1">
        <w:r w:rsidRPr="006076D8">
          <w:rPr>
            <w:rStyle w:val="Hyperlink"/>
          </w:rPr>
          <w:t>https://armarocks.org/tucson-2026-symposium/authors/</w:t>
        </w:r>
      </w:hyperlink>
      <w:r w:rsidR="00D778CB">
        <w:t xml:space="preserve"> </w:t>
      </w:r>
    </w:p>
    <w:p w14:paraId="43FE0741" w14:textId="001C3B07" w:rsidR="007B1197" w:rsidRPr="007B1197" w:rsidRDefault="007B1197" w:rsidP="007B1197">
      <w:pPr>
        <w:pStyle w:val="MainText"/>
      </w:pPr>
      <w:r w:rsidRPr="007B1197">
        <w:t xml:space="preserve">Upon completion of the full paper review process, authors will be notified of their paper status: </w:t>
      </w:r>
      <w:proofErr w:type="spellStart"/>
      <w:r w:rsidRPr="007B1197">
        <w:t>i</w:t>
      </w:r>
      <w:proofErr w:type="spellEnd"/>
      <w:r w:rsidRPr="007B1197">
        <w:t xml:space="preserve">) accepted, ii) accepted with revisions or iii) rejected. Papers accepted with revisions need to be resubmitted before final decisions are made. </w:t>
      </w:r>
    </w:p>
    <w:p w14:paraId="5A7A7DA3" w14:textId="53516D47" w:rsidR="002613D7" w:rsidRDefault="007B1197" w:rsidP="007B1197">
      <w:pPr>
        <w:pStyle w:val="MainText"/>
      </w:pPr>
      <w:r w:rsidRPr="007B1197">
        <w:t>Full delegate registration by at least one of the authors must be received by the early registration deadline – papers for which no delegate payment has been received will not be included in the program or the proceedings.</w:t>
      </w:r>
    </w:p>
    <w:p w14:paraId="265C6EB6" w14:textId="59723D55" w:rsidR="001F15E7" w:rsidRDefault="004D29A5" w:rsidP="001F15E7">
      <w:pPr>
        <w:spacing w:after="120"/>
        <w:jc w:val="both"/>
        <w:rPr>
          <w:sz w:val="22"/>
          <w:szCs w:val="22"/>
        </w:rPr>
      </w:pPr>
      <w:r w:rsidRPr="004D29A5">
        <w:rPr>
          <w:sz w:val="22"/>
          <w:szCs w:val="22"/>
        </w:rPr>
        <w:t xml:space="preserve">This template is provided as a pre-formatted Word file, but other word processing software can be used by following the styles in this file. All the major components of a paper (headings, table and figure captions, reference text, etc.) are implemented as styles in this file. </w:t>
      </w:r>
    </w:p>
    <w:p w14:paraId="3CA12BF2" w14:textId="43A18447" w:rsidR="00550D52" w:rsidRPr="003A569B" w:rsidRDefault="00550D52">
      <w:pPr>
        <w:pStyle w:val="Paragraph"/>
        <w:jc w:val="both"/>
        <w:rPr>
          <w:sz w:val="22"/>
          <w:szCs w:val="22"/>
        </w:rPr>
      </w:pPr>
      <w:r w:rsidRPr="003A569B">
        <w:rPr>
          <w:sz w:val="22"/>
          <w:szCs w:val="22"/>
        </w:rPr>
        <w:t>To view the styles in the file, right-click any toolbar and then select the Format toolbar from the ensuing shortcut menu. You can view the different styles by clicking the drop-down button beside the style box.</w:t>
      </w:r>
    </w:p>
    <w:p w14:paraId="0E1FB08B" w14:textId="77777777" w:rsidR="00550D52" w:rsidRPr="003A569B" w:rsidRDefault="00550D52">
      <w:pPr>
        <w:pStyle w:val="Paragraph"/>
        <w:spacing w:after="0"/>
        <w:jc w:val="both"/>
        <w:rPr>
          <w:sz w:val="22"/>
          <w:szCs w:val="22"/>
        </w:rPr>
      </w:pPr>
      <w:r w:rsidRPr="003A569B">
        <w:rPr>
          <w:sz w:val="22"/>
          <w:szCs w:val="22"/>
        </w:rPr>
        <w:t>If the styles box is not visible on your Format toolbar, you can display it using the following means:</w:t>
      </w:r>
    </w:p>
    <w:p w14:paraId="70C47EDD" w14:textId="77777777" w:rsidR="00550D52" w:rsidRPr="003A569B" w:rsidRDefault="00550D52">
      <w:pPr>
        <w:pStyle w:val="Paragraph"/>
        <w:numPr>
          <w:ilvl w:val="0"/>
          <w:numId w:val="4"/>
        </w:numPr>
        <w:spacing w:after="0"/>
        <w:jc w:val="both"/>
        <w:rPr>
          <w:sz w:val="22"/>
          <w:szCs w:val="22"/>
        </w:rPr>
      </w:pPr>
      <w:r w:rsidRPr="003A569B">
        <w:rPr>
          <w:sz w:val="22"/>
          <w:szCs w:val="22"/>
        </w:rPr>
        <w:t>Right-click on any toolbar</w:t>
      </w:r>
    </w:p>
    <w:p w14:paraId="3D43D13B" w14:textId="77777777" w:rsidR="00550D52" w:rsidRPr="003A569B" w:rsidRDefault="00550D52">
      <w:pPr>
        <w:pStyle w:val="Paragraph"/>
        <w:numPr>
          <w:ilvl w:val="0"/>
          <w:numId w:val="4"/>
        </w:numPr>
        <w:spacing w:after="0"/>
        <w:jc w:val="both"/>
        <w:rPr>
          <w:sz w:val="22"/>
          <w:szCs w:val="22"/>
        </w:rPr>
      </w:pPr>
      <w:r w:rsidRPr="003A569B">
        <w:rPr>
          <w:sz w:val="22"/>
          <w:szCs w:val="22"/>
        </w:rPr>
        <w:t>Select the Customize option at the bottom of the ensuing shortcut menu</w:t>
      </w:r>
    </w:p>
    <w:p w14:paraId="6DBEA277" w14:textId="77777777" w:rsidR="00550D52" w:rsidRPr="003A569B" w:rsidRDefault="00550D52">
      <w:pPr>
        <w:pStyle w:val="Paragraph"/>
        <w:numPr>
          <w:ilvl w:val="0"/>
          <w:numId w:val="4"/>
        </w:numPr>
        <w:spacing w:after="0"/>
        <w:jc w:val="both"/>
        <w:rPr>
          <w:sz w:val="22"/>
          <w:szCs w:val="22"/>
        </w:rPr>
      </w:pPr>
      <w:r w:rsidRPr="003A569B">
        <w:rPr>
          <w:sz w:val="22"/>
          <w:szCs w:val="22"/>
        </w:rPr>
        <w:t>Select the Commands tab</w:t>
      </w:r>
    </w:p>
    <w:p w14:paraId="456BADDC" w14:textId="77777777" w:rsidR="00550D52" w:rsidRPr="003A569B" w:rsidRDefault="00550D52">
      <w:pPr>
        <w:pStyle w:val="Paragraph"/>
        <w:numPr>
          <w:ilvl w:val="0"/>
          <w:numId w:val="4"/>
        </w:numPr>
        <w:spacing w:after="0"/>
        <w:jc w:val="both"/>
        <w:rPr>
          <w:sz w:val="22"/>
          <w:szCs w:val="22"/>
        </w:rPr>
      </w:pPr>
      <w:r w:rsidRPr="003A569B">
        <w:rPr>
          <w:sz w:val="22"/>
          <w:szCs w:val="22"/>
        </w:rPr>
        <w:t>Select the Format option under the Categories section</w:t>
      </w:r>
    </w:p>
    <w:p w14:paraId="4EF9A9DC" w14:textId="77777777" w:rsidR="00550D52" w:rsidRPr="003A569B" w:rsidRDefault="00550D52">
      <w:pPr>
        <w:pStyle w:val="Paragraph"/>
        <w:numPr>
          <w:ilvl w:val="0"/>
          <w:numId w:val="4"/>
        </w:numPr>
        <w:jc w:val="both"/>
        <w:rPr>
          <w:sz w:val="22"/>
          <w:szCs w:val="22"/>
        </w:rPr>
      </w:pPr>
      <w:r w:rsidRPr="003A569B">
        <w:rPr>
          <w:sz w:val="22"/>
          <w:szCs w:val="22"/>
        </w:rPr>
        <w:lastRenderedPageBreak/>
        <w:t>Select the style box and click the Close button</w:t>
      </w:r>
    </w:p>
    <w:p w14:paraId="5AF64E10" w14:textId="77777777" w:rsidR="00EC5966" w:rsidRDefault="00EC5966" w:rsidP="001F15E7">
      <w:pPr>
        <w:pStyle w:val="MainText"/>
      </w:pPr>
      <w:r w:rsidRPr="007753CF">
        <w:t>While bold typeface has been used in this template example to denote emphasis for critical instructions, bold should not be used in a final submission.</w:t>
      </w:r>
    </w:p>
    <w:p w14:paraId="361DA04B" w14:textId="77777777" w:rsidR="00550D52" w:rsidRPr="003A569B" w:rsidRDefault="00550D52" w:rsidP="00EC5966">
      <w:pPr>
        <w:pStyle w:val="MainText"/>
      </w:pPr>
      <w:r w:rsidRPr="003A569B">
        <w:t xml:space="preserve">Authors are encouraged to pay particular attention to the quality of English in </w:t>
      </w:r>
      <w:r>
        <w:t>the</w:t>
      </w:r>
      <w:r w:rsidRPr="003A569B">
        <w:t xml:space="preserve"> submitted paper, especially if English is not the</w:t>
      </w:r>
      <w:r>
        <w:t>ir</w:t>
      </w:r>
      <w:r w:rsidRPr="003A569B">
        <w:t xml:space="preserve"> first language. </w:t>
      </w:r>
      <w:r>
        <w:t>Failure to do so may jeopardize acceptance of the paper.</w:t>
      </w:r>
    </w:p>
    <w:p w14:paraId="299B26FA" w14:textId="0ED2B50B" w:rsidR="00550D52" w:rsidRDefault="00550D52" w:rsidP="0042237A">
      <w:pPr>
        <w:pStyle w:val="Level1Heading"/>
        <w:spacing w:before="360"/>
        <w:jc w:val="both"/>
      </w:pPr>
      <w:r>
        <w:t>main text</w:t>
      </w:r>
    </w:p>
    <w:p w14:paraId="40331478" w14:textId="77777777" w:rsidR="00550D52" w:rsidRPr="003A569B" w:rsidRDefault="00550D52">
      <w:pPr>
        <w:pStyle w:val="Paragraph"/>
        <w:jc w:val="both"/>
        <w:rPr>
          <w:sz w:val="22"/>
          <w:szCs w:val="22"/>
        </w:rPr>
      </w:pPr>
      <w:r w:rsidRPr="003A569B">
        <w:rPr>
          <w:sz w:val="22"/>
          <w:szCs w:val="22"/>
        </w:rPr>
        <w:t xml:space="preserve">The main text in </w:t>
      </w:r>
      <w:r>
        <w:rPr>
          <w:sz w:val="22"/>
          <w:szCs w:val="22"/>
        </w:rPr>
        <w:t>the paper should be typeset in 11</w:t>
      </w:r>
      <w:r w:rsidRPr="003A569B">
        <w:rPr>
          <w:sz w:val="22"/>
          <w:szCs w:val="22"/>
        </w:rPr>
        <w:t xml:space="preserve"> pt Times New Roman font with single-line spacing. </w:t>
      </w:r>
      <w:r w:rsidRPr="007753CF">
        <w:rPr>
          <w:sz w:val="22"/>
          <w:szCs w:val="22"/>
        </w:rPr>
        <w:t xml:space="preserve">Text </w:t>
      </w:r>
      <w:r w:rsidR="007753CF" w:rsidRPr="007753CF">
        <w:rPr>
          <w:sz w:val="22"/>
          <w:szCs w:val="22"/>
        </w:rPr>
        <w:t>should be</w:t>
      </w:r>
      <w:r w:rsidRPr="007753CF">
        <w:rPr>
          <w:sz w:val="22"/>
          <w:szCs w:val="22"/>
        </w:rPr>
        <w:t xml:space="preserve"> full justified.</w:t>
      </w:r>
    </w:p>
    <w:p w14:paraId="02A51CA9" w14:textId="77777777" w:rsidR="00550D52" w:rsidRPr="003A569B" w:rsidRDefault="00550D52">
      <w:pPr>
        <w:pStyle w:val="Paragraph"/>
        <w:jc w:val="both"/>
        <w:rPr>
          <w:sz w:val="22"/>
          <w:szCs w:val="22"/>
        </w:rPr>
      </w:pPr>
      <w:r w:rsidRPr="003A569B">
        <w:rPr>
          <w:sz w:val="22"/>
          <w:szCs w:val="22"/>
        </w:rPr>
        <w:t xml:space="preserve">The text of </w:t>
      </w:r>
      <w:r>
        <w:rPr>
          <w:sz w:val="22"/>
          <w:szCs w:val="22"/>
        </w:rPr>
        <w:t>the</w:t>
      </w:r>
      <w:r w:rsidRPr="003A569B">
        <w:rPr>
          <w:sz w:val="22"/>
          <w:szCs w:val="22"/>
        </w:rPr>
        <w:t xml:space="preserve"> paper should cover an area that has a width of 8 inches (203.2 mm) and height of 11 inches (279.4 mm). Each column must have an exact width of 3.5 inches (89 mm) and your two columns must be separated by a space of 0.3 inches (7.6 mm).</w:t>
      </w:r>
    </w:p>
    <w:p w14:paraId="13492370" w14:textId="77777777" w:rsidR="00550D52" w:rsidRPr="003A569B" w:rsidRDefault="004D29A5">
      <w:pPr>
        <w:pStyle w:val="Paragraph"/>
        <w:spacing w:after="0"/>
        <w:jc w:val="both"/>
        <w:rPr>
          <w:sz w:val="22"/>
          <w:szCs w:val="22"/>
        </w:rPr>
      </w:pPr>
      <w:r>
        <w:rPr>
          <w:sz w:val="22"/>
          <w:szCs w:val="22"/>
        </w:rPr>
        <w:t>U</w:t>
      </w:r>
      <w:r w:rsidR="00550D52" w:rsidRPr="003A569B">
        <w:rPr>
          <w:sz w:val="22"/>
          <w:szCs w:val="22"/>
        </w:rPr>
        <w:t xml:space="preserve">se SI units in the text. You may add the corresponding imperial units in parentheses if you so desire. </w:t>
      </w:r>
      <w:r w:rsidR="0023538B">
        <w:rPr>
          <w:sz w:val="22"/>
          <w:szCs w:val="22"/>
        </w:rPr>
        <w:t xml:space="preserve">Please insert a space between numbers and their units (24 m, not 24m). </w:t>
      </w:r>
      <w:r w:rsidR="00550D52" w:rsidRPr="003A569B">
        <w:rPr>
          <w:sz w:val="22"/>
          <w:szCs w:val="22"/>
        </w:rPr>
        <w:t xml:space="preserve">As an </w:t>
      </w:r>
      <w:proofErr w:type="gramStart"/>
      <w:r w:rsidR="00550D52" w:rsidRPr="003A569B">
        <w:rPr>
          <w:sz w:val="22"/>
          <w:szCs w:val="22"/>
        </w:rPr>
        <w:t>example</w:t>
      </w:r>
      <w:proofErr w:type="gramEnd"/>
      <w:r w:rsidR="00550D52" w:rsidRPr="003A569B">
        <w:rPr>
          <w:sz w:val="22"/>
          <w:szCs w:val="22"/>
        </w:rPr>
        <w:t xml:space="preserve"> you may write the following: the </w:t>
      </w:r>
      <w:proofErr w:type="gramStart"/>
      <w:r w:rsidR="00550D52" w:rsidRPr="003A569B">
        <w:rPr>
          <w:sz w:val="22"/>
          <w:szCs w:val="22"/>
        </w:rPr>
        <w:t>width</w:t>
      </w:r>
      <w:proofErr w:type="gramEnd"/>
      <w:r w:rsidR="00550D52" w:rsidRPr="003A569B">
        <w:rPr>
          <w:sz w:val="22"/>
          <w:szCs w:val="22"/>
        </w:rPr>
        <w:t xml:space="preserve"> of the opening was 15 m (16.4 yd). To avoid possible misreading, use the following notations for numbers:</w:t>
      </w:r>
    </w:p>
    <w:p w14:paraId="77E14153" w14:textId="77777777" w:rsidR="00550D52" w:rsidRPr="003A569B" w:rsidRDefault="00550D52">
      <w:pPr>
        <w:pStyle w:val="Paragraph"/>
        <w:numPr>
          <w:ilvl w:val="0"/>
          <w:numId w:val="6"/>
        </w:numPr>
        <w:spacing w:after="0"/>
        <w:jc w:val="both"/>
        <w:rPr>
          <w:sz w:val="22"/>
          <w:szCs w:val="22"/>
        </w:rPr>
      </w:pPr>
      <w:r w:rsidRPr="003A569B">
        <w:rPr>
          <w:sz w:val="22"/>
          <w:szCs w:val="22"/>
        </w:rPr>
        <w:t>Write 1.7 instead of 1,7</w:t>
      </w:r>
    </w:p>
    <w:p w14:paraId="1794027E" w14:textId="77777777" w:rsidR="00550D52" w:rsidRPr="003A569B" w:rsidRDefault="00550D52">
      <w:pPr>
        <w:pStyle w:val="Paragraph"/>
        <w:numPr>
          <w:ilvl w:val="0"/>
          <w:numId w:val="6"/>
        </w:numPr>
        <w:spacing w:after="0"/>
        <w:jc w:val="both"/>
        <w:rPr>
          <w:sz w:val="22"/>
          <w:szCs w:val="22"/>
        </w:rPr>
      </w:pPr>
      <w:r w:rsidRPr="003A569B">
        <w:rPr>
          <w:sz w:val="22"/>
          <w:szCs w:val="22"/>
        </w:rPr>
        <w:t>1700 instead of 1,700</w:t>
      </w:r>
    </w:p>
    <w:p w14:paraId="243060A2" w14:textId="77777777" w:rsidR="00550D52" w:rsidRDefault="00550D52">
      <w:pPr>
        <w:pStyle w:val="Paragraph"/>
        <w:numPr>
          <w:ilvl w:val="0"/>
          <w:numId w:val="6"/>
        </w:numPr>
        <w:jc w:val="both"/>
        <w:rPr>
          <w:sz w:val="22"/>
          <w:szCs w:val="22"/>
        </w:rPr>
      </w:pPr>
      <w:r w:rsidRPr="003A569B">
        <w:rPr>
          <w:sz w:val="22"/>
          <w:szCs w:val="22"/>
        </w:rPr>
        <w:t>For numbers with four or more digits use commas, e.g. 17,000 instead of 17000.</w:t>
      </w:r>
    </w:p>
    <w:p w14:paraId="6EF7FDEA" w14:textId="77777777" w:rsidR="00550D52" w:rsidRPr="00F860CE" w:rsidRDefault="00550D52" w:rsidP="00550D52">
      <w:pPr>
        <w:pStyle w:val="Paragraph"/>
        <w:jc w:val="both"/>
        <w:rPr>
          <w:sz w:val="22"/>
          <w:szCs w:val="22"/>
        </w:rPr>
      </w:pPr>
      <w:r>
        <w:rPr>
          <w:sz w:val="22"/>
          <w:szCs w:val="22"/>
        </w:rPr>
        <w:t>B</w:t>
      </w:r>
      <w:r w:rsidRPr="00F860CE">
        <w:rPr>
          <w:sz w:val="22"/>
          <w:szCs w:val="22"/>
        </w:rPr>
        <w:t xml:space="preserve">ecause the papers will be published </w:t>
      </w:r>
      <w:r w:rsidR="00E261B6">
        <w:rPr>
          <w:sz w:val="22"/>
          <w:szCs w:val="22"/>
        </w:rPr>
        <w:t>electronically</w:t>
      </w:r>
      <w:r w:rsidRPr="00F860CE">
        <w:rPr>
          <w:sz w:val="22"/>
          <w:szCs w:val="22"/>
        </w:rPr>
        <w:t xml:space="preserve"> rather than paper</w:t>
      </w:r>
      <w:r>
        <w:rPr>
          <w:sz w:val="22"/>
          <w:szCs w:val="22"/>
        </w:rPr>
        <w:t xml:space="preserve"> hardcopy, there is no page limit; however, </w:t>
      </w:r>
      <w:r w:rsidRPr="00F860CE">
        <w:rPr>
          <w:sz w:val="22"/>
          <w:szCs w:val="22"/>
        </w:rPr>
        <w:t xml:space="preserve">papers that are six to ten pages in length are customary for this type of </w:t>
      </w:r>
      <w:r>
        <w:rPr>
          <w:sz w:val="22"/>
          <w:szCs w:val="22"/>
        </w:rPr>
        <w:t>symposium.</w:t>
      </w:r>
    </w:p>
    <w:p w14:paraId="3AD4FCC2" w14:textId="77777777" w:rsidR="00550D52" w:rsidRDefault="00550D52">
      <w:pPr>
        <w:pStyle w:val="Level1Heading"/>
        <w:spacing w:before="360"/>
        <w:jc w:val="both"/>
      </w:pPr>
      <w:r>
        <w:t>Major headings</w:t>
      </w:r>
    </w:p>
    <w:p w14:paraId="17F176F8" w14:textId="77777777" w:rsidR="00550D52" w:rsidRPr="003A569B" w:rsidRDefault="00550D52">
      <w:pPr>
        <w:pStyle w:val="Paragraph"/>
        <w:jc w:val="both"/>
        <w:rPr>
          <w:sz w:val="22"/>
          <w:szCs w:val="22"/>
        </w:rPr>
      </w:pPr>
      <w:r w:rsidRPr="003A569B">
        <w:rPr>
          <w:sz w:val="22"/>
          <w:szCs w:val="22"/>
        </w:rPr>
        <w:t>Major headings should be typeset in 12 pt Times New Roman capitalized font. Using this template file, major headings can be formatted with the Level1Heading style.</w:t>
      </w:r>
    </w:p>
    <w:p w14:paraId="256DCF6D" w14:textId="77777777" w:rsidR="00550D52" w:rsidRPr="003A569B" w:rsidRDefault="00550D52">
      <w:pPr>
        <w:pStyle w:val="Level2Heading"/>
        <w:jc w:val="both"/>
      </w:pPr>
      <w:r w:rsidRPr="003A569B">
        <w:t>Sub-Headings</w:t>
      </w:r>
    </w:p>
    <w:p w14:paraId="00BB5F72" w14:textId="77777777" w:rsidR="00550D52" w:rsidRPr="003A569B" w:rsidRDefault="00550D52">
      <w:pPr>
        <w:pStyle w:val="Paragraph"/>
        <w:jc w:val="both"/>
        <w:rPr>
          <w:sz w:val="22"/>
          <w:szCs w:val="22"/>
        </w:rPr>
      </w:pPr>
      <w:r w:rsidRPr="003A569B">
        <w:rPr>
          <w:sz w:val="22"/>
          <w:szCs w:val="22"/>
        </w:rPr>
        <w:t>Sub-headings should be typeset in 12 pt Times New Roman italics, with the first letter of every important word capitalized. Sub-headings can be formatted using the Level2Heading style in this file.</w:t>
      </w:r>
    </w:p>
    <w:p w14:paraId="2F493989" w14:textId="77777777" w:rsidR="00550D52" w:rsidRPr="003A569B" w:rsidRDefault="00550D52">
      <w:pPr>
        <w:pStyle w:val="Level2Heading"/>
        <w:jc w:val="both"/>
      </w:pPr>
      <w:r w:rsidRPr="003A569B">
        <w:t>Numbering</w:t>
      </w:r>
    </w:p>
    <w:p w14:paraId="2730FB30" w14:textId="77777777" w:rsidR="00550D52" w:rsidRPr="003A569B" w:rsidRDefault="00550D52">
      <w:pPr>
        <w:pStyle w:val="Paragraph"/>
        <w:jc w:val="both"/>
        <w:rPr>
          <w:sz w:val="22"/>
          <w:szCs w:val="22"/>
        </w:rPr>
      </w:pPr>
      <w:r w:rsidRPr="003A569B">
        <w:rPr>
          <w:sz w:val="22"/>
          <w:szCs w:val="22"/>
        </w:rPr>
        <w:t>All sections and sub-sections must be numbered in Arabic numerals.</w:t>
      </w:r>
    </w:p>
    <w:p w14:paraId="1D212B2E" w14:textId="77777777" w:rsidR="00550D52" w:rsidRPr="003A569B" w:rsidRDefault="00550D52">
      <w:pPr>
        <w:pStyle w:val="Level2Heading"/>
        <w:jc w:val="both"/>
      </w:pPr>
      <w:r w:rsidRPr="003A569B">
        <w:t>Lists</w:t>
      </w:r>
    </w:p>
    <w:p w14:paraId="1C825187" w14:textId="77777777" w:rsidR="00550D52" w:rsidRPr="003A569B" w:rsidRDefault="00550D52">
      <w:pPr>
        <w:pStyle w:val="Paragraph"/>
        <w:spacing w:after="0"/>
        <w:jc w:val="both"/>
        <w:rPr>
          <w:sz w:val="22"/>
          <w:szCs w:val="22"/>
        </w:rPr>
      </w:pPr>
      <w:r w:rsidRPr="003A569B">
        <w:rPr>
          <w:sz w:val="22"/>
          <w:szCs w:val="22"/>
        </w:rPr>
        <w:t xml:space="preserve">You may list items in your paper using </w:t>
      </w:r>
      <w:proofErr w:type="gramStart"/>
      <w:r w:rsidRPr="003A569B">
        <w:rPr>
          <w:sz w:val="22"/>
          <w:szCs w:val="22"/>
        </w:rPr>
        <w:t>either bullets</w:t>
      </w:r>
      <w:proofErr w:type="gramEnd"/>
      <w:r w:rsidRPr="003A569B">
        <w:rPr>
          <w:sz w:val="22"/>
          <w:szCs w:val="22"/>
        </w:rPr>
        <w:t>:</w:t>
      </w:r>
    </w:p>
    <w:p w14:paraId="4E7E60A7" w14:textId="77777777" w:rsidR="00550D52" w:rsidRPr="007F2466" w:rsidRDefault="00550D52" w:rsidP="007F2466">
      <w:pPr>
        <w:pStyle w:val="Paragraph"/>
        <w:numPr>
          <w:ilvl w:val="0"/>
          <w:numId w:val="4"/>
        </w:numPr>
        <w:spacing w:after="0"/>
        <w:jc w:val="both"/>
        <w:rPr>
          <w:sz w:val="20"/>
          <w:szCs w:val="22"/>
        </w:rPr>
      </w:pPr>
      <w:r w:rsidRPr="003A569B">
        <w:rPr>
          <w:sz w:val="22"/>
          <w:szCs w:val="22"/>
        </w:rPr>
        <w:t>Item No. 1</w:t>
      </w:r>
    </w:p>
    <w:p w14:paraId="614EB621" w14:textId="77777777" w:rsidR="007F2466" w:rsidRPr="007F2466" w:rsidRDefault="00550D52" w:rsidP="007F2466">
      <w:pPr>
        <w:pStyle w:val="Paragraph"/>
        <w:numPr>
          <w:ilvl w:val="0"/>
          <w:numId w:val="2"/>
        </w:numPr>
        <w:spacing w:after="0"/>
        <w:jc w:val="both"/>
        <w:rPr>
          <w:sz w:val="22"/>
          <w:szCs w:val="22"/>
        </w:rPr>
      </w:pPr>
      <w:r w:rsidRPr="003A569B">
        <w:rPr>
          <w:sz w:val="22"/>
          <w:szCs w:val="22"/>
        </w:rPr>
        <w:t>Item No. 2</w:t>
      </w:r>
    </w:p>
    <w:p w14:paraId="23ADEED9" w14:textId="77777777" w:rsidR="00550D52" w:rsidRPr="003A569B" w:rsidRDefault="00550D52">
      <w:pPr>
        <w:pStyle w:val="Paragraph"/>
        <w:spacing w:after="0"/>
        <w:jc w:val="both"/>
        <w:rPr>
          <w:sz w:val="22"/>
          <w:szCs w:val="22"/>
        </w:rPr>
      </w:pPr>
      <w:r w:rsidRPr="003A569B">
        <w:rPr>
          <w:sz w:val="22"/>
          <w:szCs w:val="22"/>
        </w:rPr>
        <w:t>Or Roman numerals:</w:t>
      </w:r>
    </w:p>
    <w:p w14:paraId="62B0D305" w14:textId="77777777" w:rsidR="00550D52" w:rsidRPr="003A569B" w:rsidRDefault="00550D52">
      <w:pPr>
        <w:pStyle w:val="Paragraph"/>
        <w:numPr>
          <w:ilvl w:val="0"/>
          <w:numId w:val="3"/>
        </w:numPr>
        <w:tabs>
          <w:tab w:val="clear" w:pos="835"/>
          <w:tab w:val="num" w:pos="540"/>
        </w:tabs>
        <w:spacing w:after="0"/>
        <w:jc w:val="both"/>
        <w:rPr>
          <w:sz w:val="22"/>
          <w:szCs w:val="22"/>
        </w:rPr>
      </w:pPr>
      <w:r w:rsidRPr="003A569B">
        <w:rPr>
          <w:sz w:val="22"/>
          <w:szCs w:val="22"/>
        </w:rPr>
        <w:t>Item No. 1</w:t>
      </w:r>
    </w:p>
    <w:p w14:paraId="349C5F01" w14:textId="77777777" w:rsidR="00550D52" w:rsidRPr="003A569B" w:rsidRDefault="00550D52" w:rsidP="00AF57BB">
      <w:pPr>
        <w:pStyle w:val="Paragraph"/>
        <w:numPr>
          <w:ilvl w:val="0"/>
          <w:numId w:val="3"/>
        </w:numPr>
        <w:tabs>
          <w:tab w:val="clear" w:pos="835"/>
          <w:tab w:val="num" w:pos="540"/>
        </w:tabs>
        <w:spacing w:after="0"/>
        <w:ind w:left="544" w:hanging="431"/>
        <w:jc w:val="both"/>
        <w:rPr>
          <w:sz w:val="22"/>
          <w:szCs w:val="22"/>
        </w:rPr>
      </w:pPr>
      <w:r w:rsidRPr="003A569B">
        <w:rPr>
          <w:sz w:val="22"/>
          <w:szCs w:val="22"/>
        </w:rPr>
        <w:t>Item No. 2</w:t>
      </w:r>
    </w:p>
    <w:p w14:paraId="6DF56A53" w14:textId="77777777" w:rsidR="007F2466" w:rsidRDefault="00550D52" w:rsidP="00AF57BB">
      <w:pPr>
        <w:pStyle w:val="Paragraph"/>
        <w:numPr>
          <w:ilvl w:val="1"/>
          <w:numId w:val="3"/>
        </w:numPr>
        <w:spacing w:after="0"/>
        <w:ind w:left="901" w:hanging="357"/>
        <w:jc w:val="both"/>
        <w:rPr>
          <w:sz w:val="22"/>
          <w:szCs w:val="22"/>
        </w:rPr>
      </w:pPr>
      <w:r w:rsidRPr="003A569B">
        <w:rPr>
          <w:sz w:val="22"/>
          <w:szCs w:val="22"/>
        </w:rPr>
        <w:t>Lists within a list can be numbered with lowercase Roman letters</w:t>
      </w:r>
    </w:p>
    <w:p w14:paraId="7AFCDE7F" w14:textId="77777777" w:rsidR="00550D52" w:rsidRPr="007F2466" w:rsidRDefault="00550D52" w:rsidP="007F2466">
      <w:pPr>
        <w:pStyle w:val="Paragraph"/>
        <w:numPr>
          <w:ilvl w:val="1"/>
          <w:numId w:val="3"/>
        </w:numPr>
        <w:jc w:val="both"/>
        <w:rPr>
          <w:sz w:val="22"/>
          <w:szCs w:val="22"/>
        </w:rPr>
      </w:pPr>
      <w:r w:rsidRPr="007F2466">
        <w:rPr>
          <w:sz w:val="22"/>
          <w:szCs w:val="22"/>
        </w:rPr>
        <w:t>Item No. 2</w:t>
      </w:r>
    </w:p>
    <w:p w14:paraId="51F0A127" w14:textId="77777777" w:rsidR="00550D52" w:rsidRDefault="00550D52">
      <w:pPr>
        <w:pStyle w:val="Level1Heading"/>
        <w:spacing w:before="360"/>
        <w:jc w:val="both"/>
      </w:pPr>
      <w:r>
        <w:t>Equations</w:t>
      </w:r>
    </w:p>
    <w:p w14:paraId="1763281E" w14:textId="77777777" w:rsidR="00550D52" w:rsidRPr="003A569B" w:rsidRDefault="00550D52">
      <w:pPr>
        <w:pStyle w:val="Paragraph"/>
        <w:jc w:val="both"/>
        <w:rPr>
          <w:sz w:val="22"/>
          <w:szCs w:val="22"/>
        </w:rPr>
      </w:pPr>
      <w:r w:rsidRPr="003A569B">
        <w:rPr>
          <w:sz w:val="22"/>
          <w:szCs w:val="22"/>
        </w:rPr>
        <w:t>Equations displayed in your paper should be numbered sequentially, with an equation centered in the middle of a column, and its number set flush to the right edge of the column and enclosed in parentheses as shown below:</w:t>
      </w:r>
    </w:p>
    <w:p w14:paraId="5206BD4C" w14:textId="77777777" w:rsidR="00550D52" w:rsidRPr="003A569B" w:rsidRDefault="006D3AAE" w:rsidP="00550D52">
      <w:pPr>
        <w:pStyle w:val="Paragraph"/>
        <w:ind w:left="1620"/>
        <w:jc w:val="center"/>
        <w:rPr>
          <w:sz w:val="22"/>
          <w:szCs w:val="22"/>
        </w:rPr>
      </w:pPr>
      <w:r w:rsidRPr="003A569B">
        <w:rPr>
          <w:rFonts w:ascii="Garamond" w:hAnsi="Garamond"/>
          <w:b/>
          <w:noProof/>
          <w:position w:val="-24"/>
          <w:sz w:val="22"/>
          <w:szCs w:val="22"/>
        </w:rPr>
        <w:object w:dxaOrig="1219" w:dyaOrig="560" w14:anchorId="3B8D2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pt;height:27.5pt;mso-width-percent:0;mso-height-percent:0;mso-width-percent:0;mso-height-percent:0" o:ole="" fillcolor="window">
            <v:imagedata r:id="rId9" o:title=""/>
          </v:shape>
          <o:OLEObject Type="Embed" ProgID="Equation.3" ShapeID="_x0000_i1025" DrawAspect="Content" ObjectID="_1829207417" r:id="rId10"/>
        </w:object>
      </w:r>
      <w:r w:rsidR="00550D52">
        <w:rPr>
          <w:sz w:val="22"/>
          <w:szCs w:val="22"/>
        </w:rPr>
        <w:t xml:space="preserve">                                   </w:t>
      </w:r>
      <w:r w:rsidR="00550D52" w:rsidRPr="003A569B">
        <w:rPr>
          <w:sz w:val="22"/>
          <w:szCs w:val="22"/>
        </w:rPr>
        <w:t>(1)</w:t>
      </w:r>
    </w:p>
    <w:p w14:paraId="6798E180" w14:textId="77777777" w:rsidR="00550D52" w:rsidRPr="003A569B" w:rsidRDefault="006D3AAE" w:rsidP="00550D52">
      <w:pPr>
        <w:pStyle w:val="Paragraph"/>
        <w:ind w:left="1260"/>
        <w:jc w:val="center"/>
        <w:rPr>
          <w:b/>
          <w:sz w:val="22"/>
          <w:szCs w:val="22"/>
        </w:rPr>
      </w:pPr>
      <w:r w:rsidRPr="003A569B">
        <w:rPr>
          <w:rFonts w:ascii="Garamond" w:hAnsi="Garamond"/>
          <w:b/>
          <w:noProof/>
          <w:position w:val="-24"/>
          <w:sz w:val="22"/>
          <w:szCs w:val="22"/>
        </w:rPr>
        <w:object w:dxaOrig="1900" w:dyaOrig="639" w14:anchorId="315DC784">
          <v:shape id="_x0000_i1026" type="#_x0000_t75" alt="" style="width:95.5pt;height:32pt;mso-width-percent:0;mso-height-percent:0;mso-width-percent:0;mso-height-percent:0" o:ole="" fillcolor="window">
            <v:imagedata r:id="rId11" o:title=""/>
          </v:shape>
          <o:OLEObject Type="Embed" ProgID="Equation.3" ShapeID="_x0000_i1026" DrawAspect="Content" ObjectID="_1829207418" r:id="rId12"/>
        </w:object>
      </w:r>
      <w:r w:rsidR="00550D52" w:rsidRPr="003A569B">
        <w:rPr>
          <w:rFonts w:ascii="Garamond" w:hAnsi="Garamond"/>
          <w:b/>
          <w:sz w:val="22"/>
          <w:szCs w:val="22"/>
        </w:rPr>
        <w:t xml:space="preserve"> </w:t>
      </w:r>
      <w:r w:rsidR="00550D52">
        <w:rPr>
          <w:rFonts w:ascii="Garamond" w:hAnsi="Garamond"/>
          <w:b/>
          <w:sz w:val="22"/>
          <w:szCs w:val="22"/>
        </w:rPr>
        <w:t xml:space="preserve">                            </w:t>
      </w:r>
      <w:r w:rsidR="00550D52" w:rsidRPr="003A569B">
        <w:rPr>
          <w:sz w:val="22"/>
          <w:szCs w:val="22"/>
        </w:rPr>
        <w:t>(2)</w:t>
      </w:r>
    </w:p>
    <w:p w14:paraId="6F0FE3FB" w14:textId="77777777" w:rsidR="00550D52" w:rsidRPr="003A569B" w:rsidRDefault="00550D52">
      <w:pPr>
        <w:pStyle w:val="Paragraph"/>
        <w:jc w:val="both"/>
        <w:rPr>
          <w:sz w:val="22"/>
          <w:szCs w:val="22"/>
        </w:rPr>
      </w:pPr>
      <w:r w:rsidRPr="003A569B">
        <w:rPr>
          <w:sz w:val="22"/>
          <w:szCs w:val="22"/>
        </w:rPr>
        <w:t xml:space="preserve">In the text of the paper, equations may be abbreviated in forms such as “Eq. (1).” </w:t>
      </w:r>
    </w:p>
    <w:p w14:paraId="4FAA1762" w14:textId="77777777" w:rsidR="00550D52" w:rsidRDefault="00550D52" w:rsidP="0042237A">
      <w:pPr>
        <w:pStyle w:val="Level1Heading"/>
        <w:spacing w:before="360"/>
        <w:jc w:val="both"/>
      </w:pPr>
      <w:r w:rsidRPr="0042237A">
        <w:t>Figures</w:t>
      </w:r>
    </w:p>
    <w:p w14:paraId="4B4FE68A" w14:textId="77777777" w:rsidR="00550D52" w:rsidRPr="003A569B" w:rsidRDefault="00550D52">
      <w:pPr>
        <w:pStyle w:val="Paragraph"/>
        <w:jc w:val="both"/>
        <w:rPr>
          <w:sz w:val="22"/>
          <w:szCs w:val="22"/>
        </w:rPr>
      </w:pPr>
      <w:r w:rsidRPr="003A569B">
        <w:rPr>
          <w:sz w:val="22"/>
          <w:szCs w:val="22"/>
        </w:rPr>
        <w:t>The term “figure” denotes graphical representations including charts, graphs, drawings, photographs, etc. Figures must be inserted as close as possible to their first reference. Figures must be numbered consecutively and must have descriptive titles placed just below them. Figure captions must be typeset in 10 pt Times New Roman.</w:t>
      </w:r>
    </w:p>
    <w:p w14:paraId="534C111A" w14:textId="7DBF7DB5" w:rsidR="00550D52" w:rsidRDefault="001F15E7">
      <w:pPr>
        <w:pStyle w:val="Paragraph"/>
        <w:jc w:val="both"/>
        <w:rPr>
          <w:lang w:val="en-CA"/>
        </w:rPr>
      </w:pPr>
      <w:r>
        <w:rPr>
          <w:noProof/>
          <w:lang w:val="en-CA"/>
        </w:rPr>
        <w:drawing>
          <wp:inline distT="0" distB="0" distL="0" distR="0" wp14:anchorId="36468895" wp14:editId="2A8B9328">
            <wp:extent cx="3200400" cy="2108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del_Cryer.png"/>
                    <pic:cNvPicPr/>
                  </pic:nvPicPr>
                  <pic:blipFill>
                    <a:blip r:embed="rId13">
                      <a:extLst>
                        <a:ext uri="{28A0092B-C50C-407E-A947-70E740481C1C}">
                          <a14:useLocalDpi xmlns:a14="http://schemas.microsoft.com/office/drawing/2010/main" val="0"/>
                        </a:ext>
                      </a:extLst>
                    </a:blip>
                    <a:stretch>
                      <a:fillRect/>
                    </a:stretch>
                  </pic:blipFill>
                  <pic:spPr>
                    <a:xfrm>
                      <a:off x="0" y="0"/>
                      <a:ext cx="3200400" cy="2108835"/>
                    </a:xfrm>
                    <a:prstGeom prst="rect">
                      <a:avLst/>
                    </a:prstGeom>
                  </pic:spPr>
                </pic:pic>
              </a:graphicData>
            </a:graphic>
          </wp:inline>
        </w:drawing>
      </w:r>
    </w:p>
    <w:p w14:paraId="2838EB89" w14:textId="7FD0CFDD" w:rsidR="00550D52" w:rsidRDefault="007753CF">
      <w:pPr>
        <w:pStyle w:val="FigureCaption"/>
        <w:jc w:val="both"/>
      </w:pPr>
      <w:r>
        <w:rPr>
          <w:lang w:val="en-CA"/>
        </w:rPr>
        <w:t xml:space="preserve">Fig. </w:t>
      </w:r>
      <w:r w:rsidR="00550D52">
        <w:rPr>
          <w:lang w:val="en-CA"/>
        </w:rPr>
        <w:t xml:space="preserve">1. </w:t>
      </w:r>
      <w:r w:rsidR="001F15E7" w:rsidRPr="001F15E7">
        <w:rPr>
          <w:lang w:val="en-CA"/>
        </w:rPr>
        <w:t>Normalized pore pressure history for a pressurized cylindrical borehole, displaying the so-called Mandel-Cryer effect (</w:t>
      </w:r>
      <w:proofErr w:type="spellStart"/>
      <w:r w:rsidR="001F15E7" w:rsidRPr="001F15E7">
        <w:rPr>
          <w:lang w:val="en-CA"/>
        </w:rPr>
        <w:t>Detournay</w:t>
      </w:r>
      <w:proofErr w:type="spellEnd"/>
      <w:r w:rsidR="001F15E7" w:rsidRPr="001F15E7">
        <w:rPr>
          <w:lang w:val="en-CA"/>
        </w:rPr>
        <w:t xml:space="preserve"> and Cheng, 1993)</w:t>
      </w:r>
      <w:r w:rsidR="00550D52">
        <w:rPr>
          <w:lang w:val="en-CA"/>
        </w:rPr>
        <w:t>.</w:t>
      </w:r>
    </w:p>
    <w:p w14:paraId="2AB0BF7C" w14:textId="77777777" w:rsidR="00550D52" w:rsidRPr="003A569B" w:rsidRDefault="00550D52">
      <w:pPr>
        <w:pStyle w:val="Paragraph"/>
        <w:jc w:val="both"/>
        <w:rPr>
          <w:sz w:val="22"/>
          <w:szCs w:val="22"/>
        </w:rPr>
      </w:pPr>
      <w:r w:rsidRPr="003A569B">
        <w:rPr>
          <w:sz w:val="22"/>
          <w:szCs w:val="22"/>
        </w:rPr>
        <w:t xml:space="preserve">If photographs are being inserted, </w:t>
      </w:r>
      <w:r>
        <w:rPr>
          <w:sz w:val="22"/>
          <w:szCs w:val="22"/>
        </w:rPr>
        <w:t xml:space="preserve">color or </w:t>
      </w:r>
      <w:r w:rsidRPr="003A569B">
        <w:rPr>
          <w:sz w:val="22"/>
          <w:szCs w:val="22"/>
        </w:rPr>
        <w:t>black and white</w:t>
      </w:r>
      <w:r>
        <w:rPr>
          <w:sz w:val="22"/>
          <w:szCs w:val="22"/>
        </w:rPr>
        <w:t xml:space="preserve"> is acceptable</w:t>
      </w:r>
      <w:r w:rsidRPr="003A569B">
        <w:rPr>
          <w:sz w:val="22"/>
          <w:szCs w:val="22"/>
        </w:rPr>
        <w:t>. Large figures or tables may straddle both columns.</w:t>
      </w:r>
    </w:p>
    <w:p w14:paraId="59AED448" w14:textId="77777777" w:rsidR="00550D52" w:rsidRDefault="00550D52">
      <w:pPr>
        <w:pStyle w:val="Level1Heading"/>
        <w:spacing w:before="360"/>
        <w:jc w:val="both"/>
      </w:pPr>
      <w:r>
        <w:t>tables</w:t>
      </w:r>
    </w:p>
    <w:p w14:paraId="2312BF00" w14:textId="77777777" w:rsidR="00550D52" w:rsidRPr="003A569B" w:rsidRDefault="00550D52">
      <w:pPr>
        <w:pStyle w:val="Paragraph"/>
        <w:jc w:val="both"/>
        <w:rPr>
          <w:sz w:val="22"/>
          <w:szCs w:val="22"/>
        </w:rPr>
      </w:pPr>
      <w:r w:rsidRPr="003A569B">
        <w:rPr>
          <w:sz w:val="22"/>
          <w:szCs w:val="22"/>
        </w:rPr>
        <w:t xml:space="preserve">In the text, tables must be inserted as close to the first point of reference as possible. Please leave some space </w:t>
      </w:r>
      <w:r w:rsidRPr="003A569B">
        <w:rPr>
          <w:sz w:val="22"/>
          <w:szCs w:val="22"/>
        </w:rPr>
        <w:lastRenderedPageBreak/>
        <w:t xml:space="preserve">above and below the table. Tables must be numbered sequentially in the text with Arabic numerals. </w:t>
      </w:r>
    </w:p>
    <w:p w14:paraId="21362B9C" w14:textId="77777777" w:rsidR="00550D52" w:rsidRDefault="00550D52">
      <w:pPr>
        <w:pStyle w:val="Paragraph"/>
        <w:spacing w:after="240"/>
        <w:jc w:val="both"/>
        <w:rPr>
          <w:sz w:val="22"/>
          <w:szCs w:val="22"/>
        </w:rPr>
      </w:pPr>
      <w:r w:rsidRPr="003A569B">
        <w:rPr>
          <w:sz w:val="22"/>
          <w:szCs w:val="22"/>
        </w:rPr>
        <w:t xml:space="preserve">Captions must be centered above tables. Tables and table captions must be typeset in 10 pt Times New Roman font. </w:t>
      </w:r>
    </w:p>
    <w:p w14:paraId="1E69552A" w14:textId="77777777" w:rsidR="009450CD" w:rsidRDefault="009450CD">
      <w:pPr>
        <w:pStyle w:val="TableCaption"/>
        <w:jc w:val="both"/>
      </w:pPr>
    </w:p>
    <w:p w14:paraId="49F4FC81" w14:textId="77777777" w:rsidR="00550D52" w:rsidRDefault="00550D52">
      <w:pPr>
        <w:pStyle w:val="TableCaption"/>
        <w:jc w:val="both"/>
      </w:pPr>
      <w:r>
        <w:t>Table 1. Sample tables with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2"/>
        <w:gridCol w:w="1752"/>
        <w:gridCol w:w="1752"/>
      </w:tblGrid>
      <w:tr w:rsidR="00550D52" w14:paraId="6E06A8E0" w14:textId="77777777">
        <w:tc>
          <w:tcPr>
            <w:tcW w:w="1752" w:type="dxa"/>
            <w:tcBorders>
              <w:bottom w:val="double" w:sz="4" w:space="0" w:color="auto"/>
            </w:tcBorders>
          </w:tcPr>
          <w:p w14:paraId="5687CF4E" w14:textId="77777777" w:rsidR="00550D52" w:rsidRDefault="00550D52">
            <w:pPr>
              <w:pStyle w:val="TableText"/>
              <w:jc w:val="both"/>
            </w:pPr>
          </w:p>
        </w:tc>
        <w:tc>
          <w:tcPr>
            <w:tcW w:w="1752" w:type="dxa"/>
            <w:tcBorders>
              <w:bottom w:val="double" w:sz="4" w:space="0" w:color="auto"/>
            </w:tcBorders>
          </w:tcPr>
          <w:p w14:paraId="3328D980" w14:textId="77777777" w:rsidR="00550D52" w:rsidRDefault="00550D52">
            <w:pPr>
              <w:pStyle w:val="TableText"/>
              <w:jc w:val="both"/>
            </w:pPr>
            <w:r>
              <w:t>1</w:t>
            </w:r>
          </w:p>
        </w:tc>
        <w:tc>
          <w:tcPr>
            <w:tcW w:w="1752" w:type="dxa"/>
            <w:tcBorders>
              <w:bottom w:val="double" w:sz="4" w:space="0" w:color="auto"/>
            </w:tcBorders>
          </w:tcPr>
          <w:p w14:paraId="412CC822" w14:textId="77777777" w:rsidR="00550D52" w:rsidRDefault="00550D52">
            <w:pPr>
              <w:pStyle w:val="TableText"/>
              <w:jc w:val="both"/>
            </w:pPr>
            <w:r>
              <w:t>2</w:t>
            </w:r>
          </w:p>
        </w:tc>
      </w:tr>
      <w:tr w:rsidR="00550D52" w14:paraId="02139FCF" w14:textId="77777777">
        <w:tc>
          <w:tcPr>
            <w:tcW w:w="1752" w:type="dxa"/>
            <w:tcBorders>
              <w:top w:val="double" w:sz="4" w:space="0" w:color="auto"/>
            </w:tcBorders>
          </w:tcPr>
          <w:p w14:paraId="10898221" w14:textId="77777777" w:rsidR="00550D52" w:rsidRDefault="00550D52">
            <w:pPr>
              <w:pStyle w:val="TableText"/>
              <w:jc w:val="both"/>
            </w:pPr>
            <w:r>
              <w:t>3</w:t>
            </w:r>
          </w:p>
        </w:tc>
        <w:tc>
          <w:tcPr>
            <w:tcW w:w="1752" w:type="dxa"/>
            <w:tcBorders>
              <w:top w:val="double" w:sz="4" w:space="0" w:color="auto"/>
            </w:tcBorders>
          </w:tcPr>
          <w:p w14:paraId="0651DD12" w14:textId="77777777" w:rsidR="00550D52" w:rsidRDefault="00550D52">
            <w:pPr>
              <w:pStyle w:val="TableText"/>
              <w:jc w:val="both"/>
            </w:pPr>
            <w:r>
              <w:t>57</w:t>
            </w:r>
          </w:p>
        </w:tc>
        <w:tc>
          <w:tcPr>
            <w:tcW w:w="1752" w:type="dxa"/>
            <w:tcBorders>
              <w:top w:val="double" w:sz="4" w:space="0" w:color="auto"/>
            </w:tcBorders>
          </w:tcPr>
          <w:p w14:paraId="0D9AAE0B" w14:textId="77777777" w:rsidR="00550D52" w:rsidRDefault="00550D52">
            <w:pPr>
              <w:pStyle w:val="TableText"/>
              <w:jc w:val="both"/>
            </w:pPr>
            <w:r>
              <w:t>86</w:t>
            </w:r>
          </w:p>
        </w:tc>
      </w:tr>
      <w:tr w:rsidR="00550D52" w14:paraId="5D0FFE38" w14:textId="77777777">
        <w:tc>
          <w:tcPr>
            <w:tcW w:w="1752" w:type="dxa"/>
          </w:tcPr>
          <w:p w14:paraId="45E68A70" w14:textId="77777777" w:rsidR="00550D52" w:rsidRDefault="00550D52">
            <w:pPr>
              <w:pStyle w:val="TableText"/>
              <w:jc w:val="both"/>
            </w:pPr>
            <w:r>
              <w:t>4</w:t>
            </w:r>
          </w:p>
        </w:tc>
        <w:tc>
          <w:tcPr>
            <w:tcW w:w="1752" w:type="dxa"/>
          </w:tcPr>
          <w:p w14:paraId="3859B40C" w14:textId="77777777" w:rsidR="00550D52" w:rsidRDefault="00550D52">
            <w:pPr>
              <w:pStyle w:val="TableText"/>
              <w:jc w:val="both"/>
            </w:pPr>
            <w:r>
              <w:t>107</w:t>
            </w:r>
          </w:p>
        </w:tc>
        <w:tc>
          <w:tcPr>
            <w:tcW w:w="1752" w:type="dxa"/>
          </w:tcPr>
          <w:p w14:paraId="645CF42B" w14:textId="77777777" w:rsidR="00550D52" w:rsidRDefault="00550D52">
            <w:pPr>
              <w:pStyle w:val="TableText"/>
              <w:jc w:val="both"/>
            </w:pPr>
            <w:r>
              <w:t>100</w:t>
            </w:r>
          </w:p>
        </w:tc>
      </w:tr>
      <w:tr w:rsidR="00550D52" w14:paraId="573503CD" w14:textId="77777777">
        <w:tc>
          <w:tcPr>
            <w:tcW w:w="1752" w:type="dxa"/>
          </w:tcPr>
          <w:p w14:paraId="49989A10" w14:textId="77777777" w:rsidR="00550D52" w:rsidRDefault="00550D52">
            <w:pPr>
              <w:pStyle w:val="TableText"/>
              <w:jc w:val="both"/>
            </w:pPr>
            <w:r>
              <w:t>5</w:t>
            </w:r>
          </w:p>
        </w:tc>
        <w:tc>
          <w:tcPr>
            <w:tcW w:w="1752" w:type="dxa"/>
          </w:tcPr>
          <w:p w14:paraId="7E5B2AFB" w14:textId="77777777" w:rsidR="00550D52" w:rsidRDefault="00550D52">
            <w:pPr>
              <w:pStyle w:val="TableText"/>
              <w:jc w:val="both"/>
            </w:pPr>
            <w:r>
              <w:t>113</w:t>
            </w:r>
          </w:p>
        </w:tc>
        <w:tc>
          <w:tcPr>
            <w:tcW w:w="1752" w:type="dxa"/>
          </w:tcPr>
          <w:p w14:paraId="0A8CD0DA" w14:textId="77777777" w:rsidR="00550D52" w:rsidRDefault="00550D52">
            <w:pPr>
              <w:pStyle w:val="TableText"/>
              <w:jc w:val="both"/>
            </w:pPr>
            <w:r>
              <w:t>125</w:t>
            </w:r>
          </w:p>
        </w:tc>
      </w:tr>
      <w:tr w:rsidR="00550D52" w14:paraId="373F9B2D" w14:textId="77777777">
        <w:tc>
          <w:tcPr>
            <w:tcW w:w="1752" w:type="dxa"/>
          </w:tcPr>
          <w:p w14:paraId="27DFA9B0" w14:textId="77777777" w:rsidR="00550D52" w:rsidRDefault="00550D52">
            <w:pPr>
              <w:pStyle w:val="TableText"/>
              <w:jc w:val="both"/>
            </w:pPr>
            <w:r>
              <w:t>6</w:t>
            </w:r>
          </w:p>
        </w:tc>
        <w:tc>
          <w:tcPr>
            <w:tcW w:w="1752" w:type="dxa"/>
          </w:tcPr>
          <w:p w14:paraId="4A7D9316" w14:textId="77777777" w:rsidR="00550D52" w:rsidRDefault="00550D52">
            <w:pPr>
              <w:pStyle w:val="TableText"/>
              <w:jc w:val="both"/>
            </w:pPr>
            <w:r>
              <w:t>161</w:t>
            </w:r>
          </w:p>
        </w:tc>
        <w:tc>
          <w:tcPr>
            <w:tcW w:w="1752" w:type="dxa"/>
          </w:tcPr>
          <w:p w14:paraId="4E809E24" w14:textId="77777777" w:rsidR="00550D52" w:rsidRDefault="00550D52">
            <w:pPr>
              <w:pStyle w:val="TableText"/>
              <w:jc w:val="both"/>
            </w:pPr>
            <w:r>
              <w:t>176</w:t>
            </w:r>
          </w:p>
        </w:tc>
      </w:tr>
    </w:tbl>
    <w:p w14:paraId="1E30EDDC" w14:textId="77777777" w:rsidR="00550D52" w:rsidRDefault="00550D52">
      <w:pPr>
        <w:pStyle w:val="TableText"/>
        <w:jc w:val="both"/>
      </w:pPr>
    </w:p>
    <w:p w14:paraId="5621C299" w14:textId="77777777" w:rsidR="00550D52" w:rsidRDefault="00550D52">
      <w:pPr>
        <w:pStyle w:val="ReferencesHeading"/>
        <w:spacing w:before="360"/>
        <w:jc w:val="both"/>
      </w:pPr>
      <w:r>
        <w:t>References</w:t>
      </w:r>
    </w:p>
    <w:p w14:paraId="4157D7FC" w14:textId="07BAC0E3" w:rsidR="001F15E7" w:rsidRPr="001F15E7" w:rsidRDefault="001F15E7" w:rsidP="001F15E7">
      <w:pPr>
        <w:jc w:val="both"/>
        <w:rPr>
          <w:sz w:val="22"/>
          <w:szCs w:val="22"/>
        </w:rPr>
      </w:pPr>
      <w:r w:rsidRPr="001F15E7">
        <w:rPr>
          <w:sz w:val="22"/>
          <w:szCs w:val="22"/>
        </w:rPr>
        <w:t>Citation should follow the style of Author-year with the</w:t>
      </w:r>
      <w:r>
        <w:rPr>
          <w:sz w:val="22"/>
          <w:szCs w:val="22"/>
        </w:rPr>
        <w:t xml:space="preserve"> </w:t>
      </w:r>
      <w:r w:rsidRPr="001F15E7">
        <w:rPr>
          <w:sz w:val="22"/>
          <w:szCs w:val="22"/>
        </w:rPr>
        <w:t>bibliography formatted according to the style of APA</w:t>
      </w:r>
      <w:r>
        <w:rPr>
          <w:sz w:val="22"/>
          <w:szCs w:val="22"/>
        </w:rPr>
        <w:t xml:space="preserve"> </w:t>
      </w:r>
      <w:r w:rsidRPr="001F15E7">
        <w:rPr>
          <w:sz w:val="22"/>
          <w:szCs w:val="22"/>
        </w:rPr>
        <w:t>(American Psychological Association). Below a few examples</w:t>
      </w:r>
      <w:r>
        <w:rPr>
          <w:sz w:val="22"/>
          <w:szCs w:val="22"/>
        </w:rPr>
        <w:t xml:space="preserve"> </w:t>
      </w:r>
      <w:r w:rsidRPr="001F15E7">
        <w:rPr>
          <w:sz w:val="22"/>
          <w:szCs w:val="22"/>
        </w:rPr>
        <w:t>of how journal articles, a book, a chapter in a</w:t>
      </w:r>
      <w:r>
        <w:rPr>
          <w:sz w:val="22"/>
          <w:szCs w:val="22"/>
        </w:rPr>
        <w:t xml:space="preserve"> </w:t>
      </w:r>
      <w:r w:rsidRPr="001F15E7">
        <w:rPr>
          <w:sz w:val="22"/>
          <w:szCs w:val="22"/>
        </w:rPr>
        <w:t>book and a published paper in proceedings, e.g., Hoek and</w:t>
      </w:r>
    </w:p>
    <w:p w14:paraId="6FBDD8E3" w14:textId="27C2E554" w:rsidR="00915FE3" w:rsidRDefault="001F15E7" w:rsidP="001F15E7">
      <w:pPr>
        <w:jc w:val="both"/>
        <w:rPr>
          <w:sz w:val="22"/>
          <w:szCs w:val="22"/>
        </w:rPr>
      </w:pPr>
      <w:proofErr w:type="spellStart"/>
      <w:r w:rsidRPr="001F15E7">
        <w:rPr>
          <w:sz w:val="22"/>
          <w:szCs w:val="22"/>
        </w:rPr>
        <w:t>Bieniawski</w:t>
      </w:r>
      <w:proofErr w:type="spellEnd"/>
      <w:r w:rsidRPr="001F15E7">
        <w:rPr>
          <w:sz w:val="22"/>
          <w:szCs w:val="22"/>
        </w:rPr>
        <w:t xml:space="preserve"> (1965)</w:t>
      </w:r>
      <w:r w:rsidR="007B1197">
        <w:rPr>
          <w:sz w:val="22"/>
          <w:szCs w:val="22"/>
        </w:rPr>
        <w:t>,</w:t>
      </w:r>
      <w:r w:rsidRPr="001F15E7">
        <w:rPr>
          <w:sz w:val="22"/>
          <w:szCs w:val="22"/>
        </w:rPr>
        <w:t xml:space="preserve"> </w:t>
      </w:r>
      <w:proofErr w:type="spellStart"/>
      <w:r w:rsidRPr="001F15E7">
        <w:rPr>
          <w:sz w:val="22"/>
          <w:szCs w:val="22"/>
        </w:rPr>
        <w:t>Haimson</w:t>
      </w:r>
      <w:proofErr w:type="spellEnd"/>
      <w:r w:rsidRPr="001F15E7">
        <w:rPr>
          <w:sz w:val="22"/>
          <w:szCs w:val="22"/>
        </w:rPr>
        <w:t xml:space="preserve"> and Fairhurst (1967)</w:t>
      </w:r>
      <w:r w:rsidR="007B1197">
        <w:rPr>
          <w:sz w:val="22"/>
          <w:szCs w:val="22"/>
        </w:rPr>
        <w:t>,</w:t>
      </w:r>
      <w:r w:rsidRPr="001F15E7">
        <w:rPr>
          <w:sz w:val="22"/>
          <w:szCs w:val="22"/>
        </w:rPr>
        <w:t xml:space="preserve"> </w:t>
      </w:r>
      <w:proofErr w:type="spellStart"/>
      <w:r w:rsidRPr="001F15E7">
        <w:rPr>
          <w:sz w:val="22"/>
          <w:szCs w:val="22"/>
        </w:rPr>
        <w:t>Detournay</w:t>
      </w:r>
      <w:proofErr w:type="spellEnd"/>
      <w:r>
        <w:rPr>
          <w:sz w:val="22"/>
          <w:szCs w:val="22"/>
        </w:rPr>
        <w:t xml:space="preserve"> </w:t>
      </w:r>
      <w:r w:rsidRPr="001F15E7">
        <w:rPr>
          <w:sz w:val="22"/>
          <w:szCs w:val="22"/>
        </w:rPr>
        <w:t>and Cheng (1993)</w:t>
      </w:r>
      <w:r w:rsidR="007B1197">
        <w:rPr>
          <w:sz w:val="22"/>
          <w:szCs w:val="22"/>
        </w:rPr>
        <w:t>,</w:t>
      </w:r>
      <w:r w:rsidRPr="001F15E7">
        <w:rPr>
          <w:sz w:val="22"/>
          <w:szCs w:val="22"/>
        </w:rPr>
        <w:t xml:space="preserve"> Crouch and Starfield (1983)</w:t>
      </w:r>
      <w:r w:rsidR="007B1197">
        <w:rPr>
          <w:sz w:val="22"/>
          <w:szCs w:val="22"/>
        </w:rPr>
        <w:t>,</w:t>
      </w:r>
      <w:r>
        <w:rPr>
          <w:sz w:val="22"/>
          <w:szCs w:val="22"/>
        </w:rPr>
        <w:t xml:space="preserve"> </w:t>
      </w:r>
      <w:r w:rsidRPr="001F15E7">
        <w:rPr>
          <w:sz w:val="22"/>
          <w:szCs w:val="22"/>
        </w:rPr>
        <w:t>Zoback et al. (1989)</w:t>
      </w:r>
      <w:r w:rsidR="007B1197">
        <w:rPr>
          <w:sz w:val="22"/>
          <w:szCs w:val="22"/>
        </w:rPr>
        <w:t>,</w:t>
      </w:r>
      <w:r w:rsidRPr="001F15E7">
        <w:rPr>
          <w:sz w:val="22"/>
          <w:szCs w:val="22"/>
        </w:rPr>
        <w:t xml:space="preserve"> Hazzard et al. (2000)</w:t>
      </w:r>
      <w:r w:rsidR="007B1197">
        <w:rPr>
          <w:sz w:val="22"/>
          <w:szCs w:val="22"/>
        </w:rPr>
        <w:t>,</w:t>
      </w:r>
      <w:r w:rsidRPr="001F15E7">
        <w:rPr>
          <w:sz w:val="22"/>
          <w:szCs w:val="22"/>
        </w:rPr>
        <w:t xml:space="preserve"> Ciardo and</w:t>
      </w:r>
      <w:r>
        <w:rPr>
          <w:sz w:val="22"/>
          <w:szCs w:val="22"/>
        </w:rPr>
        <w:t xml:space="preserve"> </w:t>
      </w:r>
      <w:proofErr w:type="spellStart"/>
      <w:r w:rsidRPr="001F15E7">
        <w:rPr>
          <w:sz w:val="22"/>
          <w:szCs w:val="22"/>
        </w:rPr>
        <w:t>Lecampion</w:t>
      </w:r>
      <w:proofErr w:type="spellEnd"/>
      <w:r w:rsidRPr="001F15E7">
        <w:rPr>
          <w:sz w:val="22"/>
          <w:szCs w:val="22"/>
        </w:rPr>
        <w:t xml:space="preserve"> (2021)</w:t>
      </w:r>
      <w:r w:rsidR="007B1197">
        <w:rPr>
          <w:sz w:val="22"/>
          <w:szCs w:val="22"/>
        </w:rPr>
        <w:t>, and</w:t>
      </w:r>
      <w:r w:rsidRPr="001F15E7">
        <w:rPr>
          <w:sz w:val="22"/>
          <w:szCs w:val="22"/>
        </w:rPr>
        <w:t xml:space="preserve"> </w:t>
      </w:r>
      <w:proofErr w:type="spellStart"/>
      <w:r w:rsidRPr="001F15E7">
        <w:rPr>
          <w:sz w:val="22"/>
          <w:szCs w:val="22"/>
        </w:rPr>
        <w:t>Madyarov</w:t>
      </w:r>
      <w:proofErr w:type="spellEnd"/>
      <w:r w:rsidRPr="001F15E7">
        <w:rPr>
          <w:sz w:val="22"/>
          <w:szCs w:val="22"/>
        </w:rPr>
        <w:t xml:space="preserve"> et al. (2021), are formatted</w:t>
      </w:r>
      <w:r>
        <w:rPr>
          <w:sz w:val="22"/>
          <w:szCs w:val="22"/>
        </w:rPr>
        <w:t xml:space="preserve"> </w:t>
      </w:r>
      <w:r w:rsidRPr="001F15E7">
        <w:rPr>
          <w:sz w:val="22"/>
          <w:szCs w:val="22"/>
        </w:rPr>
        <w:t>in the references.</w:t>
      </w:r>
    </w:p>
    <w:p w14:paraId="5F495483" w14:textId="77777777" w:rsidR="001F15E7" w:rsidRPr="001F15E7" w:rsidRDefault="001F15E7" w:rsidP="001F15E7">
      <w:pPr>
        <w:jc w:val="both"/>
        <w:rPr>
          <w:sz w:val="22"/>
          <w:szCs w:val="22"/>
        </w:rPr>
      </w:pPr>
    </w:p>
    <w:p w14:paraId="61366B48" w14:textId="7AE49AAF" w:rsidR="00915FE3" w:rsidRDefault="00915FE3" w:rsidP="001F15E7">
      <w:pPr>
        <w:jc w:val="both"/>
        <w:rPr>
          <w:sz w:val="22"/>
          <w:szCs w:val="22"/>
        </w:rPr>
      </w:pPr>
      <w:r w:rsidRPr="00915FE3">
        <w:rPr>
          <w:sz w:val="22"/>
          <w:szCs w:val="22"/>
        </w:rPr>
        <w:t xml:space="preserve">In the list of </w:t>
      </w:r>
      <w:r w:rsidR="002613D7" w:rsidRPr="00915FE3">
        <w:rPr>
          <w:sz w:val="22"/>
          <w:szCs w:val="22"/>
        </w:rPr>
        <w:t>references,</w:t>
      </w:r>
      <w:r w:rsidRPr="00915FE3">
        <w:rPr>
          <w:sz w:val="22"/>
          <w:szCs w:val="22"/>
        </w:rPr>
        <w:t xml:space="preserve"> the citations are listed in alphabetical order. </w:t>
      </w:r>
      <w:r w:rsidR="00550D52" w:rsidRPr="00915FE3">
        <w:rPr>
          <w:sz w:val="22"/>
          <w:szCs w:val="22"/>
        </w:rPr>
        <w:t>References must be in 10 pt</w:t>
      </w:r>
      <w:r w:rsidRPr="00915FE3">
        <w:rPr>
          <w:sz w:val="22"/>
          <w:szCs w:val="22"/>
        </w:rPr>
        <w:t>.</w:t>
      </w:r>
      <w:r w:rsidR="00550D52" w:rsidRPr="00915FE3">
        <w:rPr>
          <w:sz w:val="22"/>
          <w:szCs w:val="22"/>
        </w:rPr>
        <w:t xml:space="preserve"> Times New Roman</w:t>
      </w:r>
      <w:r w:rsidRPr="00915FE3">
        <w:rPr>
          <w:sz w:val="22"/>
          <w:szCs w:val="22"/>
        </w:rPr>
        <w:t>.</w:t>
      </w:r>
    </w:p>
    <w:p w14:paraId="2F0F1D3E" w14:textId="71E19C20" w:rsidR="007B1197" w:rsidRDefault="007B1197" w:rsidP="001F15E7">
      <w:pPr>
        <w:jc w:val="both"/>
        <w:rPr>
          <w:sz w:val="22"/>
          <w:szCs w:val="22"/>
        </w:rPr>
      </w:pPr>
    </w:p>
    <w:p w14:paraId="772F7833" w14:textId="6F98BC9A" w:rsidR="007B1197" w:rsidRPr="00915FE3" w:rsidRDefault="007B1197" w:rsidP="001F15E7">
      <w:pPr>
        <w:jc w:val="both"/>
        <w:rPr>
          <w:sz w:val="22"/>
          <w:szCs w:val="22"/>
        </w:rPr>
      </w:pPr>
      <w:r w:rsidRPr="007B1197">
        <w:rPr>
          <w:sz w:val="22"/>
          <w:szCs w:val="22"/>
        </w:rPr>
        <w:t>APA 7th Edition is recommended if you choose to use the build-in style in EndNote for MS</w:t>
      </w:r>
      <w:r w:rsidR="00BC06F0">
        <w:rPr>
          <w:sz w:val="22"/>
          <w:szCs w:val="22"/>
        </w:rPr>
        <w:t xml:space="preserve"> </w:t>
      </w:r>
      <w:r w:rsidRPr="007B1197">
        <w:rPr>
          <w:sz w:val="22"/>
          <w:szCs w:val="22"/>
        </w:rPr>
        <w:t xml:space="preserve">Word. </w:t>
      </w:r>
    </w:p>
    <w:p w14:paraId="7FBE9BDE" w14:textId="77777777" w:rsidR="00915FE3" w:rsidRPr="00915FE3" w:rsidRDefault="00915FE3" w:rsidP="008C70D9">
      <w:pPr>
        <w:pStyle w:val="MainText"/>
      </w:pPr>
    </w:p>
    <w:p w14:paraId="6E3655A1" w14:textId="77777777" w:rsidR="001F15E7" w:rsidRDefault="001F15E7" w:rsidP="001F15E7">
      <w:pPr>
        <w:pStyle w:val="ListParagraph"/>
        <w:numPr>
          <w:ilvl w:val="0"/>
          <w:numId w:val="10"/>
        </w:numPr>
        <w:autoSpaceDE w:val="0"/>
        <w:autoSpaceDN w:val="0"/>
        <w:adjustRightInd w:val="0"/>
        <w:spacing w:after="120"/>
        <w:jc w:val="both"/>
        <w:rPr>
          <w:sz w:val="20"/>
          <w:szCs w:val="20"/>
        </w:rPr>
      </w:pPr>
      <w:r w:rsidRPr="001F15E7">
        <w:rPr>
          <w:sz w:val="20"/>
          <w:szCs w:val="20"/>
        </w:rPr>
        <w:t xml:space="preserve">Ciardo, F. and </w:t>
      </w:r>
      <w:proofErr w:type="spellStart"/>
      <w:r w:rsidRPr="001F15E7">
        <w:rPr>
          <w:sz w:val="20"/>
          <w:szCs w:val="20"/>
        </w:rPr>
        <w:t>Lecampion</w:t>
      </w:r>
      <w:proofErr w:type="spellEnd"/>
      <w:r w:rsidRPr="001F15E7">
        <w:rPr>
          <w:sz w:val="20"/>
          <w:szCs w:val="20"/>
        </w:rPr>
        <w:t>, B. (2021). Aseismic slip propagation</w:t>
      </w:r>
      <w:r>
        <w:rPr>
          <w:sz w:val="20"/>
          <w:szCs w:val="20"/>
        </w:rPr>
        <w:t xml:space="preserve"> </w:t>
      </w:r>
      <w:r w:rsidRPr="001F15E7">
        <w:rPr>
          <w:sz w:val="20"/>
          <w:szCs w:val="20"/>
        </w:rPr>
        <w:t>in fractured rock masses driven by pore-</w:t>
      </w:r>
      <w:proofErr w:type="spellStart"/>
      <w:r w:rsidRPr="001F15E7">
        <w:rPr>
          <w:sz w:val="20"/>
          <w:szCs w:val="20"/>
        </w:rPr>
        <w:t>fuid</w:t>
      </w:r>
      <w:proofErr w:type="spellEnd"/>
      <w:r w:rsidRPr="001F15E7">
        <w:rPr>
          <w:sz w:val="20"/>
          <w:szCs w:val="20"/>
        </w:rPr>
        <w:t xml:space="preserve"> </w:t>
      </w:r>
      <w:proofErr w:type="spellStart"/>
      <w:r w:rsidRPr="001F15E7">
        <w:rPr>
          <w:sz w:val="20"/>
          <w:szCs w:val="20"/>
        </w:rPr>
        <w:t>difusion</w:t>
      </w:r>
      <w:proofErr w:type="spellEnd"/>
      <w:r w:rsidRPr="001F15E7">
        <w:rPr>
          <w:sz w:val="20"/>
          <w:szCs w:val="20"/>
        </w:rPr>
        <w:t>.</w:t>
      </w:r>
      <w:r>
        <w:rPr>
          <w:sz w:val="20"/>
          <w:szCs w:val="20"/>
        </w:rPr>
        <w:t xml:space="preserve"> </w:t>
      </w:r>
      <w:r w:rsidRPr="001F15E7">
        <w:rPr>
          <w:sz w:val="20"/>
          <w:szCs w:val="20"/>
        </w:rPr>
        <w:t xml:space="preserve">In </w:t>
      </w:r>
      <w:r w:rsidRPr="001F15E7">
        <w:rPr>
          <w:i/>
          <w:sz w:val="20"/>
          <w:szCs w:val="20"/>
        </w:rPr>
        <w:t>Proc. 55th US Rock Mechanics/Geomechanics Symposium</w:t>
      </w:r>
      <w:r w:rsidRPr="001F15E7">
        <w:rPr>
          <w:sz w:val="20"/>
          <w:szCs w:val="20"/>
        </w:rPr>
        <w:t>,</w:t>
      </w:r>
      <w:r>
        <w:rPr>
          <w:sz w:val="20"/>
          <w:szCs w:val="20"/>
        </w:rPr>
        <w:t xml:space="preserve"> </w:t>
      </w:r>
      <w:r w:rsidRPr="001F15E7">
        <w:rPr>
          <w:sz w:val="20"/>
          <w:szCs w:val="20"/>
        </w:rPr>
        <w:t>Houston, TX. American Rock Mechanics Association.</w:t>
      </w:r>
    </w:p>
    <w:p w14:paraId="11F2FA23" w14:textId="77777777" w:rsidR="001F15E7" w:rsidRDefault="001F15E7" w:rsidP="001F15E7">
      <w:pPr>
        <w:pStyle w:val="ListParagraph"/>
        <w:numPr>
          <w:ilvl w:val="0"/>
          <w:numId w:val="10"/>
        </w:numPr>
        <w:autoSpaceDE w:val="0"/>
        <w:autoSpaceDN w:val="0"/>
        <w:adjustRightInd w:val="0"/>
        <w:spacing w:after="120"/>
        <w:jc w:val="both"/>
        <w:rPr>
          <w:sz w:val="20"/>
          <w:szCs w:val="20"/>
        </w:rPr>
      </w:pPr>
      <w:r w:rsidRPr="001F15E7">
        <w:rPr>
          <w:sz w:val="20"/>
          <w:szCs w:val="20"/>
        </w:rPr>
        <w:t xml:space="preserve">Crouch, S. L. and Starfield, A. M. (1983). </w:t>
      </w:r>
      <w:r w:rsidRPr="001F15E7">
        <w:rPr>
          <w:i/>
          <w:sz w:val="20"/>
          <w:szCs w:val="20"/>
        </w:rPr>
        <w:t>Boundary element methods in solid mechanics</w:t>
      </w:r>
      <w:r w:rsidRPr="001F15E7">
        <w:rPr>
          <w:sz w:val="20"/>
          <w:szCs w:val="20"/>
        </w:rPr>
        <w:t>. George Allen &amp; Unwin,</w:t>
      </w:r>
      <w:r>
        <w:rPr>
          <w:sz w:val="20"/>
          <w:szCs w:val="20"/>
        </w:rPr>
        <w:t xml:space="preserve"> </w:t>
      </w:r>
      <w:r w:rsidRPr="001F15E7">
        <w:rPr>
          <w:sz w:val="20"/>
          <w:szCs w:val="20"/>
        </w:rPr>
        <w:t>London, 1st edition.</w:t>
      </w:r>
    </w:p>
    <w:p w14:paraId="19462475" w14:textId="77777777" w:rsidR="001F15E7" w:rsidRDefault="001F15E7" w:rsidP="001F15E7">
      <w:pPr>
        <w:pStyle w:val="ListParagraph"/>
        <w:numPr>
          <w:ilvl w:val="0"/>
          <w:numId w:val="10"/>
        </w:numPr>
        <w:autoSpaceDE w:val="0"/>
        <w:autoSpaceDN w:val="0"/>
        <w:adjustRightInd w:val="0"/>
        <w:jc w:val="both"/>
        <w:rPr>
          <w:sz w:val="20"/>
          <w:szCs w:val="20"/>
        </w:rPr>
      </w:pPr>
      <w:proofErr w:type="spellStart"/>
      <w:r w:rsidRPr="001F15E7">
        <w:rPr>
          <w:sz w:val="20"/>
          <w:szCs w:val="20"/>
        </w:rPr>
        <w:t>Detournay</w:t>
      </w:r>
      <w:proofErr w:type="spellEnd"/>
      <w:r w:rsidRPr="001F15E7">
        <w:rPr>
          <w:sz w:val="20"/>
          <w:szCs w:val="20"/>
        </w:rPr>
        <w:t>, E. and Cheng, A. H.-D. (1993). Fundamentals</w:t>
      </w:r>
      <w:r>
        <w:rPr>
          <w:sz w:val="20"/>
          <w:szCs w:val="20"/>
        </w:rPr>
        <w:t xml:space="preserve"> </w:t>
      </w:r>
      <w:r w:rsidRPr="001F15E7">
        <w:rPr>
          <w:sz w:val="20"/>
          <w:szCs w:val="20"/>
        </w:rPr>
        <w:t xml:space="preserve">of </w:t>
      </w:r>
      <w:proofErr w:type="spellStart"/>
      <w:r w:rsidRPr="001F15E7">
        <w:rPr>
          <w:sz w:val="20"/>
          <w:szCs w:val="20"/>
        </w:rPr>
        <w:t>poroelasticity</w:t>
      </w:r>
      <w:proofErr w:type="spellEnd"/>
      <w:r w:rsidRPr="001F15E7">
        <w:rPr>
          <w:sz w:val="20"/>
          <w:szCs w:val="20"/>
        </w:rPr>
        <w:t xml:space="preserve">. In Fairhurst, C., editor, </w:t>
      </w:r>
      <w:r w:rsidRPr="001F15E7">
        <w:rPr>
          <w:i/>
          <w:sz w:val="20"/>
          <w:szCs w:val="20"/>
        </w:rPr>
        <w:t>Comprehensive Rock Engineering</w:t>
      </w:r>
      <w:r w:rsidRPr="001F15E7">
        <w:rPr>
          <w:sz w:val="20"/>
          <w:szCs w:val="20"/>
        </w:rPr>
        <w:t>, volume 2, pages 113–171. Pergamon,</w:t>
      </w:r>
      <w:r>
        <w:rPr>
          <w:sz w:val="20"/>
          <w:szCs w:val="20"/>
        </w:rPr>
        <w:t xml:space="preserve"> </w:t>
      </w:r>
      <w:r w:rsidRPr="001F15E7">
        <w:rPr>
          <w:sz w:val="20"/>
          <w:szCs w:val="20"/>
        </w:rPr>
        <w:t>New York.</w:t>
      </w:r>
    </w:p>
    <w:p w14:paraId="2DCDFD59" w14:textId="77777777" w:rsidR="001F15E7" w:rsidRDefault="001F15E7" w:rsidP="001F15E7">
      <w:pPr>
        <w:pStyle w:val="ListParagraph"/>
        <w:numPr>
          <w:ilvl w:val="0"/>
          <w:numId w:val="10"/>
        </w:numPr>
        <w:autoSpaceDE w:val="0"/>
        <w:autoSpaceDN w:val="0"/>
        <w:adjustRightInd w:val="0"/>
        <w:jc w:val="both"/>
        <w:rPr>
          <w:sz w:val="20"/>
          <w:szCs w:val="20"/>
        </w:rPr>
      </w:pPr>
      <w:proofErr w:type="spellStart"/>
      <w:r w:rsidRPr="001F15E7">
        <w:rPr>
          <w:sz w:val="20"/>
          <w:szCs w:val="20"/>
        </w:rPr>
        <w:t>Haimson</w:t>
      </w:r>
      <w:proofErr w:type="spellEnd"/>
      <w:r w:rsidRPr="001F15E7">
        <w:rPr>
          <w:sz w:val="20"/>
          <w:szCs w:val="20"/>
        </w:rPr>
        <w:t>, B. and Fairhurst, C. (1967). Initiation and extension</w:t>
      </w:r>
      <w:r>
        <w:rPr>
          <w:sz w:val="20"/>
          <w:szCs w:val="20"/>
        </w:rPr>
        <w:t xml:space="preserve"> </w:t>
      </w:r>
      <w:r w:rsidRPr="001F15E7">
        <w:rPr>
          <w:sz w:val="20"/>
          <w:szCs w:val="20"/>
        </w:rPr>
        <w:t xml:space="preserve">of hydraulic fractures in rocks. </w:t>
      </w:r>
      <w:r w:rsidRPr="001F15E7">
        <w:rPr>
          <w:i/>
          <w:sz w:val="20"/>
          <w:szCs w:val="20"/>
        </w:rPr>
        <w:t>SPE J</w:t>
      </w:r>
      <w:r w:rsidRPr="001F15E7">
        <w:rPr>
          <w:sz w:val="20"/>
          <w:szCs w:val="20"/>
        </w:rPr>
        <w:t>., 7(03):310–318.</w:t>
      </w:r>
    </w:p>
    <w:p w14:paraId="0C56C86F" w14:textId="77777777" w:rsidR="001F15E7" w:rsidRDefault="001F15E7" w:rsidP="001F15E7">
      <w:pPr>
        <w:pStyle w:val="ListParagraph"/>
        <w:numPr>
          <w:ilvl w:val="0"/>
          <w:numId w:val="10"/>
        </w:numPr>
        <w:autoSpaceDE w:val="0"/>
        <w:autoSpaceDN w:val="0"/>
        <w:adjustRightInd w:val="0"/>
        <w:jc w:val="both"/>
        <w:rPr>
          <w:sz w:val="20"/>
          <w:szCs w:val="20"/>
        </w:rPr>
      </w:pPr>
      <w:r w:rsidRPr="001F15E7">
        <w:rPr>
          <w:sz w:val="20"/>
          <w:szCs w:val="20"/>
        </w:rPr>
        <w:t>Hazzard, J. F., Young, R. P., and Maxwell, S. C. (2000).</w:t>
      </w:r>
      <w:r>
        <w:rPr>
          <w:sz w:val="20"/>
          <w:szCs w:val="20"/>
        </w:rPr>
        <w:t xml:space="preserve"> </w:t>
      </w:r>
      <w:r w:rsidRPr="001F15E7">
        <w:rPr>
          <w:sz w:val="20"/>
          <w:szCs w:val="20"/>
        </w:rPr>
        <w:t>Micromechanical modeling of cracking and failure in brittle</w:t>
      </w:r>
      <w:r>
        <w:rPr>
          <w:sz w:val="20"/>
          <w:szCs w:val="20"/>
        </w:rPr>
        <w:t xml:space="preserve"> </w:t>
      </w:r>
      <w:r w:rsidRPr="001F15E7">
        <w:rPr>
          <w:sz w:val="20"/>
          <w:szCs w:val="20"/>
        </w:rPr>
        <w:t xml:space="preserve">rocks. </w:t>
      </w:r>
      <w:r w:rsidRPr="001F15E7">
        <w:rPr>
          <w:i/>
          <w:sz w:val="20"/>
          <w:szCs w:val="20"/>
        </w:rPr>
        <w:t>J. Geophys. Res. Solid Earth</w:t>
      </w:r>
      <w:r w:rsidRPr="001F15E7">
        <w:rPr>
          <w:sz w:val="20"/>
          <w:szCs w:val="20"/>
        </w:rPr>
        <w:t>, 105(B7):16,683–16,697.</w:t>
      </w:r>
    </w:p>
    <w:p w14:paraId="21B3A7B9" w14:textId="77777777" w:rsidR="001F15E7" w:rsidRDefault="001F15E7" w:rsidP="001F15E7">
      <w:pPr>
        <w:pStyle w:val="ListParagraph"/>
        <w:numPr>
          <w:ilvl w:val="0"/>
          <w:numId w:val="10"/>
        </w:numPr>
        <w:autoSpaceDE w:val="0"/>
        <w:autoSpaceDN w:val="0"/>
        <w:adjustRightInd w:val="0"/>
        <w:jc w:val="both"/>
        <w:rPr>
          <w:sz w:val="20"/>
          <w:szCs w:val="20"/>
        </w:rPr>
      </w:pPr>
      <w:r w:rsidRPr="001F15E7">
        <w:rPr>
          <w:sz w:val="20"/>
          <w:szCs w:val="20"/>
        </w:rPr>
        <w:t xml:space="preserve">Hoek, E. and </w:t>
      </w:r>
      <w:proofErr w:type="spellStart"/>
      <w:r w:rsidRPr="001F15E7">
        <w:rPr>
          <w:sz w:val="20"/>
          <w:szCs w:val="20"/>
        </w:rPr>
        <w:t>Bieniawski</w:t>
      </w:r>
      <w:proofErr w:type="spellEnd"/>
      <w:r w:rsidRPr="001F15E7">
        <w:rPr>
          <w:sz w:val="20"/>
          <w:szCs w:val="20"/>
        </w:rPr>
        <w:t>, Z. T. (1965). Brittle fracture propagation</w:t>
      </w:r>
      <w:r>
        <w:rPr>
          <w:sz w:val="20"/>
          <w:szCs w:val="20"/>
        </w:rPr>
        <w:t xml:space="preserve"> </w:t>
      </w:r>
      <w:r w:rsidRPr="001F15E7">
        <w:rPr>
          <w:sz w:val="20"/>
          <w:szCs w:val="20"/>
        </w:rPr>
        <w:t xml:space="preserve">in rock under compression. </w:t>
      </w:r>
      <w:r w:rsidRPr="001F15E7">
        <w:rPr>
          <w:i/>
          <w:sz w:val="20"/>
          <w:szCs w:val="20"/>
        </w:rPr>
        <w:t xml:space="preserve">Int. J. </w:t>
      </w:r>
      <w:proofErr w:type="spellStart"/>
      <w:r w:rsidRPr="001F15E7">
        <w:rPr>
          <w:i/>
          <w:sz w:val="20"/>
          <w:szCs w:val="20"/>
        </w:rPr>
        <w:t>Fract</w:t>
      </w:r>
      <w:proofErr w:type="spellEnd"/>
      <w:r w:rsidRPr="001F15E7">
        <w:rPr>
          <w:sz w:val="20"/>
          <w:szCs w:val="20"/>
        </w:rPr>
        <w:t xml:space="preserve">. </w:t>
      </w:r>
      <w:r w:rsidRPr="001F15E7">
        <w:rPr>
          <w:i/>
          <w:sz w:val="20"/>
          <w:szCs w:val="20"/>
        </w:rPr>
        <w:t>Mech</w:t>
      </w:r>
      <w:r w:rsidRPr="001F15E7">
        <w:rPr>
          <w:sz w:val="20"/>
          <w:szCs w:val="20"/>
        </w:rPr>
        <w:t>.,</w:t>
      </w:r>
      <w:r>
        <w:rPr>
          <w:sz w:val="20"/>
          <w:szCs w:val="20"/>
        </w:rPr>
        <w:t xml:space="preserve"> </w:t>
      </w:r>
      <w:r w:rsidRPr="001F15E7">
        <w:rPr>
          <w:sz w:val="20"/>
          <w:szCs w:val="20"/>
        </w:rPr>
        <w:t>1(3):137–155.</w:t>
      </w:r>
    </w:p>
    <w:p w14:paraId="6BB56BCA" w14:textId="77777777" w:rsidR="001F15E7" w:rsidRDefault="001F15E7" w:rsidP="001F15E7">
      <w:pPr>
        <w:pStyle w:val="ListParagraph"/>
        <w:numPr>
          <w:ilvl w:val="0"/>
          <w:numId w:val="10"/>
        </w:numPr>
        <w:autoSpaceDE w:val="0"/>
        <w:autoSpaceDN w:val="0"/>
        <w:adjustRightInd w:val="0"/>
        <w:jc w:val="both"/>
        <w:rPr>
          <w:sz w:val="20"/>
          <w:szCs w:val="20"/>
        </w:rPr>
      </w:pPr>
      <w:r w:rsidRPr="001F15E7">
        <w:rPr>
          <w:sz w:val="20"/>
          <w:szCs w:val="20"/>
        </w:rPr>
        <w:t>Hoek, E. and Martin, C. D. (2014). Fracture initiation and</w:t>
      </w:r>
      <w:r>
        <w:rPr>
          <w:sz w:val="20"/>
          <w:szCs w:val="20"/>
        </w:rPr>
        <w:t xml:space="preserve"> </w:t>
      </w:r>
      <w:r w:rsidRPr="001F15E7">
        <w:rPr>
          <w:sz w:val="20"/>
          <w:szCs w:val="20"/>
        </w:rPr>
        <w:t xml:space="preserve">propagation in intact rock–a review. </w:t>
      </w:r>
      <w:r w:rsidRPr="001F15E7">
        <w:rPr>
          <w:i/>
          <w:sz w:val="20"/>
          <w:szCs w:val="20"/>
        </w:rPr>
        <w:t xml:space="preserve">J. Rock Mech. Geotech. </w:t>
      </w:r>
      <w:proofErr w:type="spellStart"/>
      <w:r w:rsidRPr="001F15E7">
        <w:rPr>
          <w:i/>
          <w:sz w:val="20"/>
          <w:szCs w:val="20"/>
        </w:rPr>
        <w:t>Engng</w:t>
      </w:r>
      <w:proofErr w:type="spellEnd"/>
      <w:r w:rsidRPr="001F15E7">
        <w:rPr>
          <w:i/>
          <w:sz w:val="20"/>
          <w:szCs w:val="20"/>
        </w:rPr>
        <w:t>.</w:t>
      </w:r>
      <w:r w:rsidRPr="001F15E7">
        <w:rPr>
          <w:sz w:val="20"/>
          <w:szCs w:val="20"/>
        </w:rPr>
        <w:t>, 6(4):287–300.</w:t>
      </w:r>
    </w:p>
    <w:p w14:paraId="2DB38C4E" w14:textId="77777777" w:rsidR="001F15E7" w:rsidRDefault="001F15E7" w:rsidP="001F15E7">
      <w:pPr>
        <w:pStyle w:val="ListParagraph"/>
        <w:numPr>
          <w:ilvl w:val="0"/>
          <w:numId w:val="10"/>
        </w:numPr>
        <w:autoSpaceDE w:val="0"/>
        <w:autoSpaceDN w:val="0"/>
        <w:adjustRightInd w:val="0"/>
        <w:jc w:val="both"/>
        <w:rPr>
          <w:sz w:val="20"/>
          <w:szCs w:val="20"/>
        </w:rPr>
      </w:pPr>
      <w:r w:rsidRPr="001F15E7">
        <w:rPr>
          <w:sz w:val="20"/>
          <w:szCs w:val="20"/>
        </w:rPr>
        <w:t xml:space="preserve">Madyarov, A., Prioul, R., Zutshi, A., </w:t>
      </w:r>
      <w:proofErr w:type="spellStart"/>
      <w:r w:rsidRPr="001F15E7">
        <w:rPr>
          <w:sz w:val="20"/>
          <w:szCs w:val="20"/>
        </w:rPr>
        <w:t>Seprodi</w:t>
      </w:r>
      <w:proofErr w:type="spellEnd"/>
      <w:r w:rsidRPr="001F15E7">
        <w:rPr>
          <w:sz w:val="20"/>
          <w:szCs w:val="20"/>
        </w:rPr>
        <w:t>, N., Groves,</w:t>
      </w:r>
      <w:r>
        <w:rPr>
          <w:sz w:val="20"/>
          <w:szCs w:val="20"/>
        </w:rPr>
        <w:t xml:space="preserve"> </w:t>
      </w:r>
      <w:r w:rsidRPr="001F15E7">
        <w:rPr>
          <w:sz w:val="20"/>
          <w:szCs w:val="20"/>
        </w:rPr>
        <w:t>D., Pei, J., and Wong, S.-W. (2021). Understanding the</w:t>
      </w:r>
      <w:r>
        <w:rPr>
          <w:sz w:val="20"/>
          <w:szCs w:val="20"/>
        </w:rPr>
        <w:t xml:space="preserve"> </w:t>
      </w:r>
      <w:r w:rsidRPr="001F15E7">
        <w:rPr>
          <w:sz w:val="20"/>
          <w:szCs w:val="20"/>
        </w:rPr>
        <w:t>impact of completion designs on multi-stage fracturing</w:t>
      </w:r>
      <w:r>
        <w:rPr>
          <w:sz w:val="20"/>
          <w:szCs w:val="20"/>
        </w:rPr>
        <w:t xml:space="preserve"> </w:t>
      </w:r>
      <w:r w:rsidRPr="001F15E7">
        <w:rPr>
          <w:sz w:val="20"/>
          <w:szCs w:val="20"/>
        </w:rPr>
        <w:t xml:space="preserve">via block test experiments. In </w:t>
      </w:r>
      <w:r w:rsidRPr="001F15E7">
        <w:rPr>
          <w:i/>
          <w:sz w:val="20"/>
          <w:szCs w:val="20"/>
        </w:rPr>
        <w:t>Proc. 55th US Rock Mechanics/ Geomechanics Symposium</w:t>
      </w:r>
      <w:r w:rsidRPr="001F15E7">
        <w:rPr>
          <w:sz w:val="20"/>
          <w:szCs w:val="20"/>
        </w:rPr>
        <w:t>, Houston, TX. American</w:t>
      </w:r>
      <w:r>
        <w:rPr>
          <w:sz w:val="20"/>
          <w:szCs w:val="20"/>
        </w:rPr>
        <w:t xml:space="preserve"> </w:t>
      </w:r>
      <w:r w:rsidRPr="001F15E7">
        <w:rPr>
          <w:sz w:val="20"/>
          <w:szCs w:val="20"/>
        </w:rPr>
        <w:t>Rock Mechanics Association.</w:t>
      </w:r>
    </w:p>
    <w:p w14:paraId="3A1A8D4B" w14:textId="660C080C" w:rsidR="00915FE3" w:rsidRPr="001F15E7" w:rsidRDefault="001F15E7" w:rsidP="001F15E7">
      <w:pPr>
        <w:pStyle w:val="ListParagraph"/>
        <w:numPr>
          <w:ilvl w:val="0"/>
          <w:numId w:val="10"/>
        </w:numPr>
        <w:autoSpaceDE w:val="0"/>
        <w:autoSpaceDN w:val="0"/>
        <w:adjustRightInd w:val="0"/>
        <w:jc w:val="both"/>
        <w:rPr>
          <w:sz w:val="20"/>
          <w:szCs w:val="20"/>
        </w:rPr>
      </w:pPr>
      <w:r w:rsidRPr="001F15E7">
        <w:rPr>
          <w:sz w:val="20"/>
          <w:szCs w:val="20"/>
        </w:rPr>
        <w:t xml:space="preserve">Zoback, M. L., Zoback, M. D., Adams, J., </w:t>
      </w:r>
      <w:proofErr w:type="spellStart"/>
      <w:r w:rsidRPr="001F15E7">
        <w:rPr>
          <w:sz w:val="20"/>
          <w:szCs w:val="20"/>
        </w:rPr>
        <w:t>Assumpcao</w:t>
      </w:r>
      <w:proofErr w:type="spellEnd"/>
      <w:r w:rsidRPr="001F15E7">
        <w:rPr>
          <w:sz w:val="20"/>
          <w:szCs w:val="20"/>
        </w:rPr>
        <w:t>, M.,</w:t>
      </w:r>
      <w:r>
        <w:rPr>
          <w:sz w:val="20"/>
          <w:szCs w:val="20"/>
        </w:rPr>
        <w:t xml:space="preserve"> </w:t>
      </w:r>
      <w:r w:rsidRPr="001F15E7">
        <w:rPr>
          <w:sz w:val="20"/>
          <w:szCs w:val="20"/>
        </w:rPr>
        <w:t xml:space="preserve">Bell, S., Bergman, E., </w:t>
      </w:r>
      <w:proofErr w:type="spellStart"/>
      <w:r w:rsidRPr="001F15E7">
        <w:rPr>
          <w:sz w:val="20"/>
          <w:szCs w:val="20"/>
        </w:rPr>
        <w:t>Blümling</w:t>
      </w:r>
      <w:proofErr w:type="spellEnd"/>
      <w:r w:rsidRPr="001F15E7">
        <w:rPr>
          <w:sz w:val="20"/>
          <w:szCs w:val="20"/>
        </w:rPr>
        <w:t>, P., Brereton, N., Denham,</w:t>
      </w:r>
      <w:r>
        <w:rPr>
          <w:sz w:val="20"/>
          <w:szCs w:val="20"/>
        </w:rPr>
        <w:t xml:space="preserve"> </w:t>
      </w:r>
      <w:r w:rsidRPr="001F15E7">
        <w:rPr>
          <w:sz w:val="20"/>
          <w:szCs w:val="20"/>
        </w:rPr>
        <w:t>D., Ding, J., Fuchs, K., Gay, N., Gregersen, S., Gupta, H.,</w:t>
      </w:r>
      <w:r>
        <w:rPr>
          <w:sz w:val="20"/>
          <w:szCs w:val="20"/>
        </w:rPr>
        <w:t xml:space="preserve"> </w:t>
      </w:r>
      <w:proofErr w:type="spellStart"/>
      <w:r w:rsidRPr="001F15E7">
        <w:rPr>
          <w:sz w:val="20"/>
          <w:szCs w:val="20"/>
        </w:rPr>
        <w:t>Gvishiani</w:t>
      </w:r>
      <w:proofErr w:type="spellEnd"/>
      <w:r w:rsidRPr="001F15E7">
        <w:rPr>
          <w:sz w:val="20"/>
          <w:szCs w:val="20"/>
        </w:rPr>
        <w:t>, A., Jacob, K., Klein, R., Knoll, P., Magee, M.,</w:t>
      </w:r>
      <w:r>
        <w:rPr>
          <w:sz w:val="20"/>
          <w:szCs w:val="20"/>
        </w:rPr>
        <w:t xml:space="preserve"> </w:t>
      </w:r>
      <w:r w:rsidRPr="001F15E7">
        <w:rPr>
          <w:sz w:val="20"/>
          <w:szCs w:val="20"/>
        </w:rPr>
        <w:t xml:space="preserve">Mercier, J., </w:t>
      </w:r>
      <w:proofErr w:type="spellStart"/>
      <w:r w:rsidRPr="001F15E7">
        <w:rPr>
          <w:sz w:val="20"/>
          <w:szCs w:val="20"/>
        </w:rPr>
        <w:t>Müller</w:t>
      </w:r>
      <w:proofErr w:type="spellEnd"/>
      <w:r w:rsidRPr="001F15E7">
        <w:rPr>
          <w:sz w:val="20"/>
          <w:szCs w:val="20"/>
        </w:rPr>
        <w:t>, B., Paquin, C., Rajendran, K., Stephansson,</w:t>
      </w:r>
      <w:r>
        <w:rPr>
          <w:sz w:val="20"/>
          <w:szCs w:val="20"/>
        </w:rPr>
        <w:t xml:space="preserve"> </w:t>
      </w:r>
      <w:r w:rsidRPr="001F15E7">
        <w:rPr>
          <w:sz w:val="20"/>
          <w:szCs w:val="20"/>
        </w:rPr>
        <w:t xml:space="preserve">O., Suarez, G., Suter, M., </w:t>
      </w:r>
      <w:proofErr w:type="spellStart"/>
      <w:r w:rsidRPr="001F15E7">
        <w:rPr>
          <w:sz w:val="20"/>
          <w:szCs w:val="20"/>
        </w:rPr>
        <w:t>Udias</w:t>
      </w:r>
      <w:proofErr w:type="spellEnd"/>
      <w:r w:rsidRPr="001F15E7">
        <w:rPr>
          <w:sz w:val="20"/>
          <w:szCs w:val="20"/>
        </w:rPr>
        <w:t>, A., Xu, Z., and</w:t>
      </w:r>
      <w:r>
        <w:rPr>
          <w:sz w:val="20"/>
          <w:szCs w:val="20"/>
        </w:rPr>
        <w:t xml:space="preserve"> </w:t>
      </w:r>
      <w:proofErr w:type="spellStart"/>
      <w:r w:rsidRPr="001F15E7">
        <w:rPr>
          <w:sz w:val="20"/>
          <w:szCs w:val="20"/>
        </w:rPr>
        <w:t>Zhizhin</w:t>
      </w:r>
      <w:proofErr w:type="spellEnd"/>
      <w:r w:rsidRPr="001F15E7">
        <w:rPr>
          <w:sz w:val="20"/>
          <w:szCs w:val="20"/>
        </w:rPr>
        <w:t xml:space="preserve">, M. (1989). Global patterns of tectonic stress. </w:t>
      </w:r>
      <w:r w:rsidRPr="001F15E7">
        <w:rPr>
          <w:i/>
          <w:sz w:val="20"/>
          <w:szCs w:val="20"/>
        </w:rPr>
        <w:t>Nature</w:t>
      </w:r>
      <w:r w:rsidRPr="001F15E7">
        <w:rPr>
          <w:sz w:val="20"/>
          <w:szCs w:val="20"/>
        </w:rPr>
        <w:t>,</w:t>
      </w:r>
      <w:r>
        <w:rPr>
          <w:sz w:val="20"/>
          <w:szCs w:val="20"/>
        </w:rPr>
        <w:t xml:space="preserve"> </w:t>
      </w:r>
      <w:r w:rsidRPr="001F15E7">
        <w:rPr>
          <w:sz w:val="20"/>
          <w:szCs w:val="20"/>
        </w:rPr>
        <w:t xml:space="preserve">341(6240):291–298. </w:t>
      </w:r>
    </w:p>
    <w:p w14:paraId="27AB4E5D" w14:textId="77777777" w:rsidR="00550D52" w:rsidRPr="001F15E7" w:rsidRDefault="00550D52">
      <w:pPr>
        <w:rPr>
          <w:sz w:val="20"/>
          <w:szCs w:val="20"/>
        </w:rPr>
      </w:pPr>
    </w:p>
    <w:sectPr w:rsidR="00550D52" w:rsidRPr="001F15E7" w:rsidSect="001B5847">
      <w:pgSz w:w="12240" w:h="15840" w:code="1"/>
      <w:pgMar w:top="720" w:right="864" w:bottom="720" w:left="864" w:header="0" w:footer="0" w:gutter="0"/>
      <w:cols w:num="2" w:space="43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1ADA"/>
    <w:multiLevelType w:val="hybridMultilevel"/>
    <w:tmpl w:val="AEDA868A"/>
    <w:lvl w:ilvl="0" w:tplc="198A093E">
      <w:start w:val="1"/>
      <w:numFmt w:val="bullet"/>
      <w:lvlText w:val=""/>
      <w:lvlJc w:val="left"/>
      <w:pPr>
        <w:tabs>
          <w:tab w:val="num" w:pos="547"/>
        </w:tabs>
        <w:ind w:left="547" w:hanging="432"/>
      </w:pPr>
      <w:rPr>
        <w:rFonts w:ascii="Symbol" w:hAnsi="Symbol" w:hint="default"/>
        <w:sz w:val="24"/>
      </w:rPr>
    </w:lvl>
    <w:lvl w:ilvl="1" w:tplc="0C0EF524" w:tentative="1">
      <w:start w:val="1"/>
      <w:numFmt w:val="bullet"/>
      <w:lvlText w:val="o"/>
      <w:lvlJc w:val="left"/>
      <w:pPr>
        <w:tabs>
          <w:tab w:val="num" w:pos="1440"/>
        </w:tabs>
        <w:ind w:left="1440" w:hanging="360"/>
      </w:pPr>
      <w:rPr>
        <w:rFonts w:ascii="Courier New" w:hAnsi="Courier New" w:hint="default"/>
      </w:rPr>
    </w:lvl>
    <w:lvl w:ilvl="2" w:tplc="FA425D38" w:tentative="1">
      <w:start w:val="1"/>
      <w:numFmt w:val="bullet"/>
      <w:lvlText w:val=""/>
      <w:lvlJc w:val="left"/>
      <w:pPr>
        <w:tabs>
          <w:tab w:val="num" w:pos="2160"/>
        </w:tabs>
        <w:ind w:left="2160" w:hanging="360"/>
      </w:pPr>
      <w:rPr>
        <w:rFonts w:ascii="Wingdings" w:hAnsi="Wingdings" w:hint="default"/>
      </w:rPr>
    </w:lvl>
    <w:lvl w:ilvl="3" w:tplc="8A58CB1C" w:tentative="1">
      <w:start w:val="1"/>
      <w:numFmt w:val="bullet"/>
      <w:lvlText w:val=""/>
      <w:lvlJc w:val="left"/>
      <w:pPr>
        <w:tabs>
          <w:tab w:val="num" w:pos="2880"/>
        </w:tabs>
        <w:ind w:left="2880" w:hanging="360"/>
      </w:pPr>
      <w:rPr>
        <w:rFonts w:ascii="Symbol" w:hAnsi="Symbol" w:hint="default"/>
      </w:rPr>
    </w:lvl>
    <w:lvl w:ilvl="4" w:tplc="6A54722E" w:tentative="1">
      <w:start w:val="1"/>
      <w:numFmt w:val="bullet"/>
      <w:lvlText w:val="o"/>
      <w:lvlJc w:val="left"/>
      <w:pPr>
        <w:tabs>
          <w:tab w:val="num" w:pos="3600"/>
        </w:tabs>
        <w:ind w:left="3600" w:hanging="360"/>
      </w:pPr>
      <w:rPr>
        <w:rFonts w:ascii="Courier New" w:hAnsi="Courier New" w:hint="default"/>
      </w:rPr>
    </w:lvl>
    <w:lvl w:ilvl="5" w:tplc="C5A2719A" w:tentative="1">
      <w:start w:val="1"/>
      <w:numFmt w:val="bullet"/>
      <w:lvlText w:val=""/>
      <w:lvlJc w:val="left"/>
      <w:pPr>
        <w:tabs>
          <w:tab w:val="num" w:pos="4320"/>
        </w:tabs>
        <w:ind w:left="4320" w:hanging="360"/>
      </w:pPr>
      <w:rPr>
        <w:rFonts w:ascii="Wingdings" w:hAnsi="Wingdings" w:hint="default"/>
      </w:rPr>
    </w:lvl>
    <w:lvl w:ilvl="6" w:tplc="93800990" w:tentative="1">
      <w:start w:val="1"/>
      <w:numFmt w:val="bullet"/>
      <w:lvlText w:val=""/>
      <w:lvlJc w:val="left"/>
      <w:pPr>
        <w:tabs>
          <w:tab w:val="num" w:pos="5040"/>
        </w:tabs>
        <w:ind w:left="5040" w:hanging="360"/>
      </w:pPr>
      <w:rPr>
        <w:rFonts w:ascii="Symbol" w:hAnsi="Symbol" w:hint="default"/>
      </w:rPr>
    </w:lvl>
    <w:lvl w:ilvl="7" w:tplc="20140E74" w:tentative="1">
      <w:start w:val="1"/>
      <w:numFmt w:val="bullet"/>
      <w:lvlText w:val="o"/>
      <w:lvlJc w:val="left"/>
      <w:pPr>
        <w:tabs>
          <w:tab w:val="num" w:pos="5760"/>
        </w:tabs>
        <w:ind w:left="5760" w:hanging="360"/>
      </w:pPr>
      <w:rPr>
        <w:rFonts w:ascii="Courier New" w:hAnsi="Courier New" w:hint="default"/>
      </w:rPr>
    </w:lvl>
    <w:lvl w:ilvl="8" w:tplc="C3C4D82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26B8A"/>
    <w:multiLevelType w:val="hybridMultilevel"/>
    <w:tmpl w:val="C4EC0D6E"/>
    <w:lvl w:ilvl="0" w:tplc="3314EFFC">
      <w:start w:val="1"/>
      <w:numFmt w:val="lowerRoman"/>
      <w:lvlText w:val="(%1)"/>
      <w:lvlJc w:val="left"/>
      <w:pPr>
        <w:tabs>
          <w:tab w:val="num" w:pos="835"/>
        </w:tabs>
        <w:ind w:left="547" w:hanging="432"/>
      </w:pPr>
      <w:rPr>
        <w:rFonts w:ascii="Arial" w:hAnsi="Arial" w:hint="default"/>
        <w:b/>
        <w:i w:val="0"/>
        <w:sz w:val="16"/>
      </w:rPr>
    </w:lvl>
    <w:lvl w:ilvl="1" w:tplc="279A81C2">
      <w:start w:val="1"/>
      <w:numFmt w:val="lowerLetter"/>
      <w:lvlText w:val="(%2)"/>
      <w:lvlJc w:val="left"/>
      <w:pPr>
        <w:tabs>
          <w:tab w:val="num" w:pos="907"/>
        </w:tabs>
        <w:ind w:left="907" w:hanging="360"/>
      </w:pPr>
      <w:rPr>
        <w:rFonts w:hint="default"/>
      </w:rPr>
    </w:lvl>
    <w:lvl w:ilvl="2" w:tplc="7EE6DFC0" w:tentative="1">
      <w:start w:val="1"/>
      <w:numFmt w:val="lowerRoman"/>
      <w:lvlText w:val="%3."/>
      <w:lvlJc w:val="right"/>
      <w:pPr>
        <w:tabs>
          <w:tab w:val="num" w:pos="2160"/>
        </w:tabs>
        <w:ind w:left="2160" w:hanging="180"/>
      </w:pPr>
    </w:lvl>
    <w:lvl w:ilvl="3" w:tplc="720EFE3A" w:tentative="1">
      <w:start w:val="1"/>
      <w:numFmt w:val="decimal"/>
      <w:lvlText w:val="%4."/>
      <w:lvlJc w:val="left"/>
      <w:pPr>
        <w:tabs>
          <w:tab w:val="num" w:pos="2880"/>
        </w:tabs>
        <w:ind w:left="2880" w:hanging="360"/>
      </w:pPr>
    </w:lvl>
    <w:lvl w:ilvl="4" w:tplc="BF8609D6" w:tentative="1">
      <w:start w:val="1"/>
      <w:numFmt w:val="lowerLetter"/>
      <w:lvlText w:val="%5."/>
      <w:lvlJc w:val="left"/>
      <w:pPr>
        <w:tabs>
          <w:tab w:val="num" w:pos="3600"/>
        </w:tabs>
        <w:ind w:left="3600" w:hanging="360"/>
      </w:pPr>
    </w:lvl>
    <w:lvl w:ilvl="5" w:tplc="BAAA9C52" w:tentative="1">
      <w:start w:val="1"/>
      <w:numFmt w:val="lowerRoman"/>
      <w:lvlText w:val="%6."/>
      <w:lvlJc w:val="right"/>
      <w:pPr>
        <w:tabs>
          <w:tab w:val="num" w:pos="4320"/>
        </w:tabs>
        <w:ind w:left="4320" w:hanging="180"/>
      </w:pPr>
    </w:lvl>
    <w:lvl w:ilvl="6" w:tplc="8B0A7B84" w:tentative="1">
      <w:start w:val="1"/>
      <w:numFmt w:val="decimal"/>
      <w:lvlText w:val="%7."/>
      <w:lvlJc w:val="left"/>
      <w:pPr>
        <w:tabs>
          <w:tab w:val="num" w:pos="5040"/>
        </w:tabs>
        <w:ind w:left="5040" w:hanging="360"/>
      </w:pPr>
    </w:lvl>
    <w:lvl w:ilvl="7" w:tplc="D34CC5CE" w:tentative="1">
      <w:start w:val="1"/>
      <w:numFmt w:val="lowerLetter"/>
      <w:lvlText w:val="%8."/>
      <w:lvlJc w:val="left"/>
      <w:pPr>
        <w:tabs>
          <w:tab w:val="num" w:pos="5760"/>
        </w:tabs>
        <w:ind w:left="5760" w:hanging="360"/>
      </w:pPr>
    </w:lvl>
    <w:lvl w:ilvl="8" w:tplc="F266BC82" w:tentative="1">
      <w:start w:val="1"/>
      <w:numFmt w:val="lowerRoman"/>
      <w:lvlText w:val="%9."/>
      <w:lvlJc w:val="right"/>
      <w:pPr>
        <w:tabs>
          <w:tab w:val="num" w:pos="6480"/>
        </w:tabs>
        <w:ind w:left="6480" w:hanging="180"/>
      </w:pPr>
    </w:lvl>
  </w:abstractNum>
  <w:abstractNum w:abstractNumId="2" w15:restartNumberingAfterBreak="0">
    <w:nsid w:val="0E5500F0"/>
    <w:multiLevelType w:val="hybridMultilevel"/>
    <w:tmpl w:val="32CE8986"/>
    <w:lvl w:ilvl="0" w:tplc="514A0D7E">
      <w:start w:val="1"/>
      <w:numFmt w:val="decimal"/>
      <w:lvlText w:val="%1."/>
      <w:lvlJc w:val="left"/>
      <w:pPr>
        <w:tabs>
          <w:tab w:val="num" w:pos="720"/>
        </w:tabs>
        <w:ind w:left="720" w:hanging="360"/>
      </w:pPr>
    </w:lvl>
    <w:lvl w:ilvl="1" w:tplc="DD58F584" w:tentative="1">
      <w:start w:val="1"/>
      <w:numFmt w:val="lowerLetter"/>
      <w:lvlText w:val="%2."/>
      <w:lvlJc w:val="left"/>
      <w:pPr>
        <w:tabs>
          <w:tab w:val="num" w:pos="1440"/>
        </w:tabs>
        <w:ind w:left="1440" w:hanging="360"/>
      </w:pPr>
    </w:lvl>
    <w:lvl w:ilvl="2" w:tplc="82962C26" w:tentative="1">
      <w:start w:val="1"/>
      <w:numFmt w:val="lowerRoman"/>
      <w:lvlText w:val="%3."/>
      <w:lvlJc w:val="right"/>
      <w:pPr>
        <w:tabs>
          <w:tab w:val="num" w:pos="2160"/>
        </w:tabs>
        <w:ind w:left="2160" w:hanging="180"/>
      </w:pPr>
    </w:lvl>
    <w:lvl w:ilvl="3" w:tplc="F97A7D92" w:tentative="1">
      <w:start w:val="1"/>
      <w:numFmt w:val="decimal"/>
      <w:lvlText w:val="%4."/>
      <w:lvlJc w:val="left"/>
      <w:pPr>
        <w:tabs>
          <w:tab w:val="num" w:pos="2880"/>
        </w:tabs>
        <w:ind w:left="2880" w:hanging="360"/>
      </w:pPr>
    </w:lvl>
    <w:lvl w:ilvl="4" w:tplc="D8E6795E" w:tentative="1">
      <w:start w:val="1"/>
      <w:numFmt w:val="lowerLetter"/>
      <w:lvlText w:val="%5."/>
      <w:lvlJc w:val="left"/>
      <w:pPr>
        <w:tabs>
          <w:tab w:val="num" w:pos="3600"/>
        </w:tabs>
        <w:ind w:left="3600" w:hanging="360"/>
      </w:pPr>
    </w:lvl>
    <w:lvl w:ilvl="5" w:tplc="B03EDFF2" w:tentative="1">
      <w:start w:val="1"/>
      <w:numFmt w:val="lowerRoman"/>
      <w:lvlText w:val="%6."/>
      <w:lvlJc w:val="right"/>
      <w:pPr>
        <w:tabs>
          <w:tab w:val="num" w:pos="4320"/>
        </w:tabs>
        <w:ind w:left="4320" w:hanging="180"/>
      </w:pPr>
    </w:lvl>
    <w:lvl w:ilvl="6" w:tplc="E7E27BFA" w:tentative="1">
      <w:start w:val="1"/>
      <w:numFmt w:val="decimal"/>
      <w:lvlText w:val="%7."/>
      <w:lvlJc w:val="left"/>
      <w:pPr>
        <w:tabs>
          <w:tab w:val="num" w:pos="5040"/>
        </w:tabs>
        <w:ind w:left="5040" w:hanging="360"/>
      </w:pPr>
    </w:lvl>
    <w:lvl w:ilvl="7" w:tplc="B56464E8" w:tentative="1">
      <w:start w:val="1"/>
      <w:numFmt w:val="lowerLetter"/>
      <w:lvlText w:val="%8."/>
      <w:lvlJc w:val="left"/>
      <w:pPr>
        <w:tabs>
          <w:tab w:val="num" w:pos="5760"/>
        </w:tabs>
        <w:ind w:left="5760" w:hanging="360"/>
      </w:pPr>
    </w:lvl>
    <w:lvl w:ilvl="8" w:tplc="AB569D34" w:tentative="1">
      <w:start w:val="1"/>
      <w:numFmt w:val="lowerRoman"/>
      <w:lvlText w:val="%9."/>
      <w:lvlJc w:val="right"/>
      <w:pPr>
        <w:tabs>
          <w:tab w:val="num" w:pos="6480"/>
        </w:tabs>
        <w:ind w:left="6480" w:hanging="180"/>
      </w:pPr>
    </w:lvl>
  </w:abstractNum>
  <w:abstractNum w:abstractNumId="3" w15:restartNumberingAfterBreak="0">
    <w:nsid w:val="2917204C"/>
    <w:multiLevelType w:val="multilevel"/>
    <w:tmpl w:val="17324B28"/>
    <w:lvl w:ilvl="0">
      <w:start w:val="1"/>
      <w:numFmt w:val="decimal"/>
      <w:pStyle w:val="Level1Heading"/>
      <w:lvlText w:val="%1."/>
      <w:lvlJc w:val="left"/>
      <w:pPr>
        <w:tabs>
          <w:tab w:val="num" w:pos="360"/>
        </w:tabs>
        <w:ind w:left="0" w:firstLine="0"/>
      </w:pPr>
      <w:rPr>
        <w:rFonts w:hint="default"/>
      </w:rPr>
    </w:lvl>
    <w:lvl w:ilvl="1">
      <w:start w:val="1"/>
      <w:numFmt w:val="decimal"/>
      <w:pStyle w:val="Level2Heading"/>
      <w:lvlText w:val="%1.%2."/>
      <w:lvlJc w:val="left"/>
      <w:pPr>
        <w:tabs>
          <w:tab w:val="num" w:pos="576"/>
        </w:tabs>
        <w:ind w:left="576" w:hanging="57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E572A77"/>
    <w:multiLevelType w:val="hybridMultilevel"/>
    <w:tmpl w:val="DCEAB6A4"/>
    <w:lvl w:ilvl="0" w:tplc="324CE338">
      <w:start w:val="1"/>
      <w:numFmt w:val="bullet"/>
      <w:lvlText w:val=""/>
      <w:lvlJc w:val="left"/>
      <w:pPr>
        <w:tabs>
          <w:tab w:val="num" w:pos="547"/>
        </w:tabs>
        <w:ind w:left="547" w:hanging="432"/>
      </w:pPr>
      <w:rPr>
        <w:rFonts w:ascii="Symbol" w:hAnsi="Symbol" w:hint="default"/>
        <w:sz w:val="24"/>
      </w:rPr>
    </w:lvl>
    <w:lvl w:ilvl="1" w:tplc="8D928094">
      <w:start w:val="1"/>
      <w:numFmt w:val="decimal"/>
      <w:lvlText w:val="%2."/>
      <w:lvlJc w:val="left"/>
      <w:pPr>
        <w:tabs>
          <w:tab w:val="num" w:pos="547"/>
        </w:tabs>
        <w:ind w:left="547" w:hanging="432"/>
      </w:pPr>
      <w:rPr>
        <w:rFonts w:hint="default"/>
      </w:rPr>
    </w:lvl>
    <w:lvl w:ilvl="2" w:tplc="466ABE3A">
      <w:start w:val="1"/>
      <w:numFmt w:val="bullet"/>
      <w:lvlText w:val=""/>
      <w:lvlJc w:val="left"/>
      <w:pPr>
        <w:tabs>
          <w:tab w:val="num" w:pos="2160"/>
        </w:tabs>
        <w:ind w:left="2160" w:hanging="360"/>
      </w:pPr>
      <w:rPr>
        <w:rFonts w:ascii="Wingdings" w:hAnsi="Wingdings" w:hint="default"/>
      </w:rPr>
    </w:lvl>
    <w:lvl w:ilvl="3" w:tplc="2924D8A2" w:tentative="1">
      <w:start w:val="1"/>
      <w:numFmt w:val="bullet"/>
      <w:lvlText w:val=""/>
      <w:lvlJc w:val="left"/>
      <w:pPr>
        <w:tabs>
          <w:tab w:val="num" w:pos="2880"/>
        </w:tabs>
        <w:ind w:left="2880" w:hanging="360"/>
      </w:pPr>
      <w:rPr>
        <w:rFonts w:ascii="Symbol" w:hAnsi="Symbol" w:hint="default"/>
      </w:rPr>
    </w:lvl>
    <w:lvl w:ilvl="4" w:tplc="7BD052A6" w:tentative="1">
      <w:start w:val="1"/>
      <w:numFmt w:val="bullet"/>
      <w:lvlText w:val="o"/>
      <w:lvlJc w:val="left"/>
      <w:pPr>
        <w:tabs>
          <w:tab w:val="num" w:pos="3600"/>
        </w:tabs>
        <w:ind w:left="3600" w:hanging="360"/>
      </w:pPr>
      <w:rPr>
        <w:rFonts w:ascii="Courier New" w:hAnsi="Courier New" w:hint="default"/>
      </w:rPr>
    </w:lvl>
    <w:lvl w:ilvl="5" w:tplc="103299D8" w:tentative="1">
      <w:start w:val="1"/>
      <w:numFmt w:val="bullet"/>
      <w:lvlText w:val=""/>
      <w:lvlJc w:val="left"/>
      <w:pPr>
        <w:tabs>
          <w:tab w:val="num" w:pos="4320"/>
        </w:tabs>
        <w:ind w:left="4320" w:hanging="360"/>
      </w:pPr>
      <w:rPr>
        <w:rFonts w:ascii="Wingdings" w:hAnsi="Wingdings" w:hint="default"/>
      </w:rPr>
    </w:lvl>
    <w:lvl w:ilvl="6" w:tplc="904A04C8" w:tentative="1">
      <w:start w:val="1"/>
      <w:numFmt w:val="bullet"/>
      <w:lvlText w:val=""/>
      <w:lvlJc w:val="left"/>
      <w:pPr>
        <w:tabs>
          <w:tab w:val="num" w:pos="5040"/>
        </w:tabs>
        <w:ind w:left="5040" w:hanging="360"/>
      </w:pPr>
      <w:rPr>
        <w:rFonts w:ascii="Symbol" w:hAnsi="Symbol" w:hint="default"/>
      </w:rPr>
    </w:lvl>
    <w:lvl w:ilvl="7" w:tplc="DD8CFDA4" w:tentative="1">
      <w:start w:val="1"/>
      <w:numFmt w:val="bullet"/>
      <w:lvlText w:val="o"/>
      <w:lvlJc w:val="left"/>
      <w:pPr>
        <w:tabs>
          <w:tab w:val="num" w:pos="5760"/>
        </w:tabs>
        <w:ind w:left="5760" w:hanging="360"/>
      </w:pPr>
      <w:rPr>
        <w:rFonts w:ascii="Courier New" w:hAnsi="Courier New" w:hint="default"/>
      </w:rPr>
    </w:lvl>
    <w:lvl w:ilvl="8" w:tplc="0BBC9E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7808F3"/>
    <w:multiLevelType w:val="hybridMultilevel"/>
    <w:tmpl w:val="14789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2E4651"/>
    <w:multiLevelType w:val="hybridMultilevel"/>
    <w:tmpl w:val="AEDA868A"/>
    <w:lvl w:ilvl="0" w:tplc="FB629772">
      <w:start w:val="1"/>
      <w:numFmt w:val="bullet"/>
      <w:lvlText w:val=""/>
      <w:lvlJc w:val="left"/>
      <w:pPr>
        <w:tabs>
          <w:tab w:val="num" w:pos="547"/>
        </w:tabs>
        <w:ind w:left="547" w:hanging="432"/>
      </w:pPr>
      <w:rPr>
        <w:rFonts w:ascii="Symbol" w:hAnsi="Symbol" w:hint="default"/>
        <w:sz w:val="24"/>
      </w:rPr>
    </w:lvl>
    <w:lvl w:ilvl="1" w:tplc="7ECE35D8" w:tentative="1">
      <w:start w:val="1"/>
      <w:numFmt w:val="bullet"/>
      <w:lvlText w:val="o"/>
      <w:lvlJc w:val="left"/>
      <w:pPr>
        <w:tabs>
          <w:tab w:val="num" w:pos="1440"/>
        </w:tabs>
        <w:ind w:left="1440" w:hanging="360"/>
      </w:pPr>
      <w:rPr>
        <w:rFonts w:ascii="Courier New" w:hAnsi="Courier New" w:hint="default"/>
      </w:rPr>
    </w:lvl>
    <w:lvl w:ilvl="2" w:tplc="F0045C7C" w:tentative="1">
      <w:start w:val="1"/>
      <w:numFmt w:val="bullet"/>
      <w:lvlText w:val=""/>
      <w:lvlJc w:val="left"/>
      <w:pPr>
        <w:tabs>
          <w:tab w:val="num" w:pos="2160"/>
        </w:tabs>
        <w:ind w:left="2160" w:hanging="360"/>
      </w:pPr>
      <w:rPr>
        <w:rFonts w:ascii="Wingdings" w:hAnsi="Wingdings" w:hint="default"/>
      </w:rPr>
    </w:lvl>
    <w:lvl w:ilvl="3" w:tplc="860603CE" w:tentative="1">
      <w:start w:val="1"/>
      <w:numFmt w:val="bullet"/>
      <w:lvlText w:val=""/>
      <w:lvlJc w:val="left"/>
      <w:pPr>
        <w:tabs>
          <w:tab w:val="num" w:pos="2880"/>
        </w:tabs>
        <w:ind w:left="2880" w:hanging="360"/>
      </w:pPr>
      <w:rPr>
        <w:rFonts w:ascii="Symbol" w:hAnsi="Symbol" w:hint="default"/>
      </w:rPr>
    </w:lvl>
    <w:lvl w:ilvl="4" w:tplc="38FC99D2" w:tentative="1">
      <w:start w:val="1"/>
      <w:numFmt w:val="bullet"/>
      <w:lvlText w:val="o"/>
      <w:lvlJc w:val="left"/>
      <w:pPr>
        <w:tabs>
          <w:tab w:val="num" w:pos="3600"/>
        </w:tabs>
        <w:ind w:left="3600" w:hanging="360"/>
      </w:pPr>
      <w:rPr>
        <w:rFonts w:ascii="Courier New" w:hAnsi="Courier New" w:hint="default"/>
      </w:rPr>
    </w:lvl>
    <w:lvl w:ilvl="5" w:tplc="82D6EDAE" w:tentative="1">
      <w:start w:val="1"/>
      <w:numFmt w:val="bullet"/>
      <w:lvlText w:val=""/>
      <w:lvlJc w:val="left"/>
      <w:pPr>
        <w:tabs>
          <w:tab w:val="num" w:pos="4320"/>
        </w:tabs>
        <w:ind w:left="4320" w:hanging="360"/>
      </w:pPr>
      <w:rPr>
        <w:rFonts w:ascii="Wingdings" w:hAnsi="Wingdings" w:hint="default"/>
      </w:rPr>
    </w:lvl>
    <w:lvl w:ilvl="6" w:tplc="AF56E354" w:tentative="1">
      <w:start w:val="1"/>
      <w:numFmt w:val="bullet"/>
      <w:lvlText w:val=""/>
      <w:lvlJc w:val="left"/>
      <w:pPr>
        <w:tabs>
          <w:tab w:val="num" w:pos="5040"/>
        </w:tabs>
        <w:ind w:left="5040" w:hanging="360"/>
      </w:pPr>
      <w:rPr>
        <w:rFonts w:ascii="Symbol" w:hAnsi="Symbol" w:hint="default"/>
      </w:rPr>
    </w:lvl>
    <w:lvl w:ilvl="7" w:tplc="9CD66ACE" w:tentative="1">
      <w:start w:val="1"/>
      <w:numFmt w:val="bullet"/>
      <w:lvlText w:val="o"/>
      <w:lvlJc w:val="left"/>
      <w:pPr>
        <w:tabs>
          <w:tab w:val="num" w:pos="5760"/>
        </w:tabs>
        <w:ind w:left="5760" w:hanging="360"/>
      </w:pPr>
      <w:rPr>
        <w:rFonts w:ascii="Courier New" w:hAnsi="Courier New" w:hint="default"/>
      </w:rPr>
    </w:lvl>
    <w:lvl w:ilvl="8" w:tplc="F2AA25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AE2E5A"/>
    <w:multiLevelType w:val="hybridMultilevel"/>
    <w:tmpl w:val="DCEAB6A4"/>
    <w:lvl w:ilvl="0" w:tplc="0DC0F6D8">
      <w:start w:val="1"/>
      <w:numFmt w:val="bullet"/>
      <w:lvlText w:val=""/>
      <w:lvlJc w:val="left"/>
      <w:pPr>
        <w:tabs>
          <w:tab w:val="num" w:pos="547"/>
        </w:tabs>
        <w:ind w:left="547" w:hanging="432"/>
      </w:pPr>
      <w:rPr>
        <w:rFonts w:ascii="Symbol" w:hAnsi="Symbol" w:hint="default"/>
        <w:sz w:val="24"/>
      </w:rPr>
    </w:lvl>
    <w:lvl w:ilvl="1" w:tplc="3F6C9716">
      <w:start w:val="1"/>
      <w:numFmt w:val="decimal"/>
      <w:lvlText w:val="%2."/>
      <w:lvlJc w:val="left"/>
      <w:pPr>
        <w:tabs>
          <w:tab w:val="num" w:pos="547"/>
        </w:tabs>
        <w:ind w:left="547" w:hanging="432"/>
      </w:pPr>
      <w:rPr>
        <w:rFonts w:hint="default"/>
      </w:rPr>
    </w:lvl>
    <w:lvl w:ilvl="2" w:tplc="A7F0303C">
      <w:start w:val="1"/>
      <w:numFmt w:val="bullet"/>
      <w:lvlText w:val=""/>
      <w:lvlJc w:val="left"/>
      <w:pPr>
        <w:tabs>
          <w:tab w:val="num" w:pos="2160"/>
        </w:tabs>
        <w:ind w:left="2160" w:hanging="360"/>
      </w:pPr>
      <w:rPr>
        <w:rFonts w:ascii="Wingdings" w:hAnsi="Wingdings" w:hint="default"/>
      </w:rPr>
    </w:lvl>
    <w:lvl w:ilvl="3" w:tplc="C8480950" w:tentative="1">
      <w:start w:val="1"/>
      <w:numFmt w:val="bullet"/>
      <w:lvlText w:val=""/>
      <w:lvlJc w:val="left"/>
      <w:pPr>
        <w:tabs>
          <w:tab w:val="num" w:pos="2880"/>
        </w:tabs>
        <w:ind w:left="2880" w:hanging="360"/>
      </w:pPr>
      <w:rPr>
        <w:rFonts w:ascii="Symbol" w:hAnsi="Symbol" w:hint="default"/>
      </w:rPr>
    </w:lvl>
    <w:lvl w:ilvl="4" w:tplc="7F66FB28" w:tentative="1">
      <w:start w:val="1"/>
      <w:numFmt w:val="bullet"/>
      <w:lvlText w:val="o"/>
      <w:lvlJc w:val="left"/>
      <w:pPr>
        <w:tabs>
          <w:tab w:val="num" w:pos="3600"/>
        </w:tabs>
        <w:ind w:left="3600" w:hanging="360"/>
      </w:pPr>
      <w:rPr>
        <w:rFonts w:ascii="Courier New" w:hAnsi="Courier New" w:hint="default"/>
      </w:rPr>
    </w:lvl>
    <w:lvl w:ilvl="5" w:tplc="E71E1C00" w:tentative="1">
      <w:start w:val="1"/>
      <w:numFmt w:val="bullet"/>
      <w:lvlText w:val=""/>
      <w:lvlJc w:val="left"/>
      <w:pPr>
        <w:tabs>
          <w:tab w:val="num" w:pos="4320"/>
        </w:tabs>
        <w:ind w:left="4320" w:hanging="360"/>
      </w:pPr>
      <w:rPr>
        <w:rFonts w:ascii="Wingdings" w:hAnsi="Wingdings" w:hint="default"/>
      </w:rPr>
    </w:lvl>
    <w:lvl w:ilvl="6" w:tplc="8474CCE2" w:tentative="1">
      <w:start w:val="1"/>
      <w:numFmt w:val="bullet"/>
      <w:lvlText w:val=""/>
      <w:lvlJc w:val="left"/>
      <w:pPr>
        <w:tabs>
          <w:tab w:val="num" w:pos="5040"/>
        </w:tabs>
        <w:ind w:left="5040" w:hanging="360"/>
      </w:pPr>
      <w:rPr>
        <w:rFonts w:ascii="Symbol" w:hAnsi="Symbol" w:hint="default"/>
      </w:rPr>
    </w:lvl>
    <w:lvl w:ilvl="7" w:tplc="9FFE7000" w:tentative="1">
      <w:start w:val="1"/>
      <w:numFmt w:val="bullet"/>
      <w:lvlText w:val="o"/>
      <w:lvlJc w:val="left"/>
      <w:pPr>
        <w:tabs>
          <w:tab w:val="num" w:pos="5760"/>
        </w:tabs>
        <w:ind w:left="5760" w:hanging="360"/>
      </w:pPr>
      <w:rPr>
        <w:rFonts w:ascii="Courier New" w:hAnsi="Courier New" w:hint="default"/>
      </w:rPr>
    </w:lvl>
    <w:lvl w:ilvl="8" w:tplc="48DA36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3C4931"/>
    <w:multiLevelType w:val="hybridMultilevel"/>
    <w:tmpl w:val="590A4FFE"/>
    <w:lvl w:ilvl="0" w:tplc="EAE85210">
      <w:start w:val="1"/>
      <w:numFmt w:val="bullet"/>
      <w:lvlText w:val=""/>
      <w:lvlJc w:val="left"/>
      <w:pPr>
        <w:tabs>
          <w:tab w:val="num" w:pos="547"/>
        </w:tabs>
        <w:ind w:left="547" w:hanging="432"/>
      </w:pPr>
      <w:rPr>
        <w:rFonts w:ascii="Symbol" w:hAnsi="Symbol" w:hint="default"/>
        <w:sz w:val="24"/>
      </w:rPr>
    </w:lvl>
    <w:lvl w:ilvl="1" w:tplc="C52E1D4E" w:tentative="1">
      <w:start w:val="1"/>
      <w:numFmt w:val="bullet"/>
      <w:lvlText w:val="o"/>
      <w:lvlJc w:val="left"/>
      <w:pPr>
        <w:tabs>
          <w:tab w:val="num" w:pos="1440"/>
        </w:tabs>
        <w:ind w:left="1440" w:hanging="360"/>
      </w:pPr>
      <w:rPr>
        <w:rFonts w:ascii="Courier New" w:hAnsi="Courier New" w:hint="default"/>
      </w:rPr>
    </w:lvl>
    <w:lvl w:ilvl="2" w:tplc="AABA1A6C" w:tentative="1">
      <w:start w:val="1"/>
      <w:numFmt w:val="bullet"/>
      <w:lvlText w:val=""/>
      <w:lvlJc w:val="left"/>
      <w:pPr>
        <w:tabs>
          <w:tab w:val="num" w:pos="2160"/>
        </w:tabs>
        <w:ind w:left="2160" w:hanging="360"/>
      </w:pPr>
      <w:rPr>
        <w:rFonts w:ascii="Wingdings" w:hAnsi="Wingdings" w:hint="default"/>
      </w:rPr>
    </w:lvl>
    <w:lvl w:ilvl="3" w:tplc="13642B4C" w:tentative="1">
      <w:start w:val="1"/>
      <w:numFmt w:val="bullet"/>
      <w:lvlText w:val=""/>
      <w:lvlJc w:val="left"/>
      <w:pPr>
        <w:tabs>
          <w:tab w:val="num" w:pos="2880"/>
        </w:tabs>
        <w:ind w:left="2880" w:hanging="360"/>
      </w:pPr>
      <w:rPr>
        <w:rFonts w:ascii="Symbol" w:hAnsi="Symbol" w:hint="default"/>
      </w:rPr>
    </w:lvl>
    <w:lvl w:ilvl="4" w:tplc="5DE813EC" w:tentative="1">
      <w:start w:val="1"/>
      <w:numFmt w:val="bullet"/>
      <w:lvlText w:val="o"/>
      <w:lvlJc w:val="left"/>
      <w:pPr>
        <w:tabs>
          <w:tab w:val="num" w:pos="3600"/>
        </w:tabs>
        <w:ind w:left="3600" w:hanging="360"/>
      </w:pPr>
      <w:rPr>
        <w:rFonts w:ascii="Courier New" w:hAnsi="Courier New" w:hint="default"/>
      </w:rPr>
    </w:lvl>
    <w:lvl w:ilvl="5" w:tplc="818AEB86" w:tentative="1">
      <w:start w:val="1"/>
      <w:numFmt w:val="bullet"/>
      <w:lvlText w:val=""/>
      <w:lvlJc w:val="left"/>
      <w:pPr>
        <w:tabs>
          <w:tab w:val="num" w:pos="4320"/>
        </w:tabs>
        <w:ind w:left="4320" w:hanging="360"/>
      </w:pPr>
      <w:rPr>
        <w:rFonts w:ascii="Wingdings" w:hAnsi="Wingdings" w:hint="default"/>
      </w:rPr>
    </w:lvl>
    <w:lvl w:ilvl="6" w:tplc="0A40A946" w:tentative="1">
      <w:start w:val="1"/>
      <w:numFmt w:val="bullet"/>
      <w:lvlText w:val=""/>
      <w:lvlJc w:val="left"/>
      <w:pPr>
        <w:tabs>
          <w:tab w:val="num" w:pos="5040"/>
        </w:tabs>
        <w:ind w:left="5040" w:hanging="360"/>
      </w:pPr>
      <w:rPr>
        <w:rFonts w:ascii="Symbol" w:hAnsi="Symbol" w:hint="default"/>
      </w:rPr>
    </w:lvl>
    <w:lvl w:ilvl="7" w:tplc="62F02042" w:tentative="1">
      <w:start w:val="1"/>
      <w:numFmt w:val="bullet"/>
      <w:lvlText w:val="o"/>
      <w:lvlJc w:val="left"/>
      <w:pPr>
        <w:tabs>
          <w:tab w:val="num" w:pos="5760"/>
        </w:tabs>
        <w:ind w:left="5760" w:hanging="360"/>
      </w:pPr>
      <w:rPr>
        <w:rFonts w:ascii="Courier New" w:hAnsi="Courier New" w:hint="default"/>
      </w:rPr>
    </w:lvl>
    <w:lvl w:ilvl="8" w:tplc="E8A47F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4212E7"/>
    <w:multiLevelType w:val="hybridMultilevel"/>
    <w:tmpl w:val="AC5A8196"/>
    <w:lvl w:ilvl="0" w:tplc="F7C6193E">
      <w:start w:val="1"/>
      <w:numFmt w:val="bullet"/>
      <w:lvlText w:val=""/>
      <w:lvlJc w:val="left"/>
      <w:pPr>
        <w:tabs>
          <w:tab w:val="num" w:pos="547"/>
        </w:tabs>
        <w:ind w:left="547" w:hanging="432"/>
      </w:pPr>
      <w:rPr>
        <w:rFonts w:ascii="Symbol" w:hAnsi="Symbol" w:hint="default"/>
        <w:sz w:val="24"/>
      </w:rPr>
    </w:lvl>
    <w:lvl w:ilvl="1" w:tplc="E8465DB2" w:tentative="1">
      <w:start w:val="1"/>
      <w:numFmt w:val="bullet"/>
      <w:lvlText w:val="o"/>
      <w:lvlJc w:val="left"/>
      <w:pPr>
        <w:tabs>
          <w:tab w:val="num" w:pos="1440"/>
        </w:tabs>
        <w:ind w:left="1440" w:hanging="360"/>
      </w:pPr>
      <w:rPr>
        <w:rFonts w:ascii="Courier New" w:hAnsi="Courier New" w:hint="default"/>
      </w:rPr>
    </w:lvl>
    <w:lvl w:ilvl="2" w:tplc="002A915E" w:tentative="1">
      <w:start w:val="1"/>
      <w:numFmt w:val="bullet"/>
      <w:lvlText w:val=""/>
      <w:lvlJc w:val="left"/>
      <w:pPr>
        <w:tabs>
          <w:tab w:val="num" w:pos="2160"/>
        </w:tabs>
        <w:ind w:left="2160" w:hanging="360"/>
      </w:pPr>
      <w:rPr>
        <w:rFonts w:ascii="Wingdings" w:hAnsi="Wingdings" w:hint="default"/>
      </w:rPr>
    </w:lvl>
    <w:lvl w:ilvl="3" w:tplc="38905BE2" w:tentative="1">
      <w:start w:val="1"/>
      <w:numFmt w:val="bullet"/>
      <w:lvlText w:val=""/>
      <w:lvlJc w:val="left"/>
      <w:pPr>
        <w:tabs>
          <w:tab w:val="num" w:pos="2880"/>
        </w:tabs>
        <w:ind w:left="2880" w:hanging="360"/>
      </w:pPr>
      <w:rPr>
        <w:rFonts w:ascii="Symbol" w:hAnsi="Symbol" w:hint="default"/>
      </w:rPr>
    </w:lvl>
    <w:lvl w:ilvl="4" w:tplc="7BFAC120" w:tentative="1">
      <w:start w:val="1"/>
      <w:numFmt w:val="bullet"/>
      <w:lvlText w:val="o"/>
      <w:lvlJc w:val="left"/>
      <w:pPr>
        <w:tabs>
          <w:tab w:val="num" w:pos="3600"/>
        </w:tabs>
        <w:ind w:left="3600" w:hanging="360"/>
      </w:pPr>
      <w:rPr>
        <w:rFonts w:ascii="Courier New" w:hAnsi="Courier New" w:hint="default"/>
      </w:rPr>
    </w:lvl>
    <w:lvl w:ilvl="5" w:tplc="7338B184" w:tentative="1">
      <w:start w:val="1"/>
      <w:numFmt w:val="bullet"/>
      <w:lvlText w:val=""/>
      <w:lvlJc w:val="left"/>
      <w:pPr>
        <w:tabs>
          <w:tab w:val="num" w:pos="4320"/>
        </w:tabs>
        <w:ind w:left="4320" w:hanging="360"/>
      </w:pPr>
      <w:rPr>
        <w:rFonts w:ascii="Wingdings" w:hAnsi="Wingdings" w:hint="default"/>
      </w:rPr>
    </w:lvl>
    <w:lvl w:ilvl="6" w:tplc="A4FAB324" w:tentative="1">
      <w:start w:val="1"/>
      <w:numFmt w:val="bullet"/>
      <w:lvlText w:val=""/>
      <w:lvlJc w:val="left"/>
      <w:pPr>
        <w:tabs>
          <w:tab w:val="num" w:pos="5040"/>
        </w:tabs>
        <w:ind w:left="5040" w:hanging="360"/>
      </w:pPr>
      <w:rPr>
        <w:rFonts w:ascii="Symbol" w:hAnsi="Symbol" w:hint="default"/>
      </w:rPr>
    </w:lvl>
    <w:lvl w:ilvl="7" w:tplc="1BF4A4DA" w:tentative="1">
      <w:start w:val="1"/>
      <w:numFmt w:val="bullet"/>
      <w:lvlText w:val="o"/>
      <w:lvlJc w:val="left"/>
      <w:pPr>
        <w:tabs>
          <w:tab w:val="num" w:pos="5760"/>
        </w:tabs>
        <w:ind w:left="5760" w:hanging="360"/>
      </w:pPr>
      <w:rPr>
        <w:rFonts w:ascii="Courier New" w:hAnsi="Courier New" w:hint="default"/>
      </w:rPr>
    </w:lvl>
    <w:lvl w:ilvl="8" w:tplc="A9C21F54" w:tentative="1">
      <w:start w:val="1"/>
      <w:numFmt w:val="bullet"/>
      <w:lvlText w:val=""/>
      <w:lvlJc w:val="left"/>
      <w:pPr>
        <w:tabs>
          <w:tab w:val="num" w:pos="6480"/>
        </w:tabs>
        <w:ind w:left="6480" w:hanging="360"/>
      </w:pPr>
      <w:rPr>
        <w:rFonts w:ascii="Wingdings" w:hAnsi="Wingdings" w:hint="default"/>
      </w:rPr>
    </w:lvl>
  </w:abstractNum>
  <w:num w:numId="1" w16cid:durableId="632176206">
    <w:abstractNumId w:val="3"/>
  </w:num>
  <w:num w:numId="2" w16cid:durableId="1948150579">
    <w:abstractNumId w:val="7"/>
  </w:num>
  <w:num w:numId="3" w16cid:durableId="425616271">
    <w:abstractNumId w:val="1"/>
  </w:num>
  <w:num w:numId="4" w16cid:durableId="1934361107">
    <w:abstractNumId w:val="8"/>
  </w:num>
  <w:num w:numId="5" w16cid:durableId="2107536027">
    <w:abstractNumId w:val="2"/>
  </w:num>
  <w:num w:numId="6" w16cid:durableId="1117532024">
    <w:abstractNumId w:val="9"/>
  </w:num>
  <w:num w:numId="7" w16cid:durableId="907152185">
    <w:abstractNumId w:val="6"/>
  </w:num>
  <w:num w:numId="8" w16cid:durableId="1530605808">
    <w:abstractNumId w:val="0"/>
  </w:num>
  <w:num w:numId="9" w16cid:durableId="1047686028">
    <w:abstractNumId w:val="4"/>
  </w:num>
  <w:num w:numId="10" w16cid:durableId="655185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07"/>
    <w:rsid w:val="0003423E"/>
    <w:rsid w:val="00054B24"/>
    <w:rsid w:val="000761C7"/>
    <w:rsid w:val="0008075A"/>
    <w:rsid w:val="000A4B3E"/>
    <w:rsid w:val="000A70F4"/>
    <w:rsid w:val="000C024F"/>
    <w:rsid w:val="000E6EB2"/>
    <w:rsid w:val="00113205"/>
    <w:rsid w:val="001403F9"/>
    <w:rsid w:val="0014510A"/>
    <w:rsid w:val="00153A5B"/>
    <w:rsid w:val="001B16CA"/>
    <w:rsid w:val="001B5847"/>
    <w:rsid w:val="001C2A42"/>
    <w:rsid w:val="001E01DE"/>
    <w:rsid w:val="001E5B65"/>
    <w:rsid w:val="001F15E7"/>
    <w:rsid w:val="00201A2F"/>
    <w:rsid w:val="00205523"/>
    <w:rsid w:val="00211C07"/>
    <w:rsid w:val="0023538B"/>
    <w:rsid w:val="00242306"/>
    <w:rsid w:val="0025045F"/>
    <w:rsid w:val="002613D7"/>
    <w:rsid w:val="0029036E"/>
    <w:rsid w:val="00292405"/>
    <w:rsid w:val="00292A39"/>
    <w:rsid w:val="002A0E15"/>
    <w:rsid w:val="002B2F75"/>
    <w:rsid w:val="002C050D"/>
    <w:rsid w:val="002D3C70"/>
    <w:rsid w:val="003714AC"/>
    <w:rsid w:val="00380A2C"/>
    <w:rsid w:val="003B0AB0"/>
    <w:rsid w:val="003E6766"/>
    <w:rsid w:val="00414128"/>
    <w:rsid w:val="0042237A"/>
    <w:rsid w:val="00446762"/>
    <w:rsid w:val="00451F4E"/>
    <w:rsid w:val="004C2F59"/>
    <w:rsid w:val="004D29A5"/>
    <w:rsid w:val="004E3D90"/>
    <w:rsid w:val="00546CFB"/>
    <w:rsid w:val="00550D52"/>
    <w:rsid w:val="005A745B"/>
    <w:rsid w:val="005B077F"/>
    <w:rsid w:val="005D144A"/>
    <w:rsid w:val="005E42A3"/>
    <w:rsid w:val="005F01D8"/>
    <w:rsid w:val="006032CF"/>
    <w:rsid w:val="006076D8"/>
    <w:rsid w:val="00644C8C"/>
    <w:rsid w:val="006D3AAE"/>
    <w:rsid w:val="006F1592"/>
    <w:rsid w:val="006F38D4"/>
    <w:rsid w:val="00741493"/>
    <w:rsid w:val="00750B2B"/>
    <w:rsid w:val="007753CF"/>
    <w:rsid w:val="007769B8"/>
    <w:rsid w:val="007778DE"/>
    <w:rsid w:val="007B1197"/>
    <w:rsid w:val="007B6DBB"/>
    <w:rsid w:val="007C7B41"/>
    <w:rsid w:val="007F2466"/>
    <w:rsid w:val="00841930"/>
    <w:rsid w:val="008A1AFB"/>
    <w:rsid w:val="008C70D9"/>
    <w:rsid w:val="008D2F72"/>
    <w:rsid w:val="008D6189"/>
    <w:rsid w:val="008F4927"/>
    <w:rsid w:val="00915FE3"/>
    <w:rsid w:val="00920C7E"/>
    <w:rsid w:val="0092530B"/>
    <w:rsid w:val="00944D95"/>
    <w:rsid w:val="009450CD"/>
    <w:rsid w:val="009574FA"/>
    <w:rsid w:val="009955E8"/>
    <w:rsid w:val="009A1793"/>
    <w:rsid w:val="00A472BC"/>
    <w:rsid w:val="00A646C9"/>
    <w:rsid w:val="00AF57BB"/>
    <w:rsid w:val="00B135E9"/>
    <w:rsid w:val="00B158F6"/>
    <w:rsid w:val="00B26372"/>
    <w:rsid w:val="00B33596"/>
    <w:rsid w:val="00B77009"/>
    <w:rsid w:val="00BB0B7C"/>
    <w:rsid w:val="00BC06F0"/>
    <w:rsid w:val="00C00896"/>
    <w:rsid w:val="00C04E0D"/>
    <w:rsid w:val="00C33C7B"/>
    <w:rsid w:val="00C60FCA"/>
    <w:rsid w:val="00CD61C3"/>
    <w:rsid w:val="00CE7D6A"/>
    <w:rsid w:val="00CF1DA5"/>
    <w:rsid w:val="00CF2A17"/>
    <w:rsid w:val="00D2691C"/>
    <w:rsid w:val="00D354DC"/>
    <w:rsid w:val="00D778CB"/>
    <w:rsid w:val="00D9417F"/>
    <w:rsid w:val="00DB02F8"/>
    <w:rsid w:val="00E14C3A"/>
    <w:rsid w:val="00E261B6"/>
    <w:rsid w:val="00E271E8"/>
    <w:rsid w:val="00E726D5"/>
    <w:rsid w:val="00E75425"/>
    <w:rsid w:val="00EB2FD3"/>
    <w:rsid w:val="00EB6F9C"/>
    <w:rsid w:val="00EC5966"/>
    <w:rsid w:val="00F01145"/>
    <w:rsid w:val="00F03989"/>
    <w:rsid w:val="00F71895"/>
    <w:rsid w:val="00FA2F36"/>
    <w:rsid w:val="00FB0043"/>
    <w:rsid w:val="00FE5841"/>
    <w:rsid w:val="00FF0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8CE2576"/>
  <w15:chartTrackingRefBased/>
  <w15:docId w15:val="{328FA7E5-139B-7C4A-9CFB-26691C14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framePr w:w="10512" w:hSpace="187" w:wrap="notBeside" w:hAnchor="margin" w:x="260" w:yAlign="top" w:anchorLock="1"/>
      <w:shd w:val="solid" w:color="FFFFFF" w:fill="FFFFFF"/>
      <w:spacing w:after="360"/>
      <w:outlineLvl w:val="0"/>
    </w:pPr>
    <w:rPr>
      <w:sz w:val="3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
    <w:name w:val="Number"/>
    <w:basedOn w:val="Normal"/>
    <w:next w:val="Title"/>
    <w:pPr>
      <w:widowControl w:val="0"/>
      <w:suppressAutoHyphens/>
      <w:spacing w:before="120" w:after="360"/>
    </w:pPr>
    <w:rPr>
      <w:rFonts w:ascii="Arial" w:hAnsi="Arial"/>
      <w:sz w:val="28"/>
    </w:rPr>
  </w:style>
  <w:style w:type="paragraph" w:styleId="DocumentMap">
    <w:name w:val="Document Map"/>
    <w:basedOn w:val="Normal"/>
    <w:semiHidden/>
    <w:pPr>
      <w:shd w:val="clear" w:color="auto" w:fill="000080"/>
    </w:pPr>
    <w:rPr>
      <w:rFonts w:ascii="Tahoma" w:hAnsi="Tahoma" w:cs="Tahoma"/>
    </w:rPr>
  </w:style>
  <w:style w:type="paragraph" w:customStyle="1" w:styleId="ReferencesHeading">
    <w:name w:val="ReferencesHeading"/>
    <w:basedOn w:val="Paragraph"/>
    <w:next w:val="Paragraph"/>
    <w:pPr>
      <w:spacing w:before="120"/>
    </w:pPr>
    <w:rPr>
      <w:caps/>
    </w:rPr>
  </w:style>
  <w:style w:type="paragraph" w:customStyle="1" w:styleId="AuthorName">
    <w:name w:val="AuthorName"/>
    <w:basedOn w:val="BodyText"/>
    <w:pPr>
      <w:framePr w:w="10512" w:h="4248" w:hRule="exact" w:hSpace="187" w:wrap="notBeside" w:hAnchor="margin" w:yAlign="top" w:anchorLock="1"/>
      <w:shd w:val="solid" w:color="FFFFFF" w:fill="FFFFFF"/>
      <w:spacing w:after="0"/>
    </w:pPr>
    <w:rPr>
      <w:sz w:val="26"/>
    </w:rPr>
  </w:style>
  <w:style w:type="paragraph" w:styleId="BodyText">
    <w:name w:val="Body Text"/>
    <w:basedOn w:val="Normal"/>
    <w:link w:val="BodyTextChar"/>
    <w:pPr>
      <w:spacing w:after="120"/>
    </w:pPr>
  </w:style>
  <w:style w:type="paragraph" w:customStyle="1" w:styleId="AuthorAffiliation">
    <w:name w:val="AuthorAffiliation"/>
    <w:basedOn w:val="AuthorName"/>
    <w:next w:val="AuthorName"/>
    <w:pPr>
      <w:framePr w:wrap="notBeside"/>
      <w:spacing w:after="120"/>
    </w:pPr>
    <w:rPr>
      <w:i/>
      <w:sz w:val="22"/>
    </w:rPr>
  </w:style>
  <w:style w:type="paragraph" w:customStyle="1" w:styleId="Abstract">
    <w:name w:val="Abstract"/>
    <w:basedOn w:val="BodyText"/>
    <w:pPr>
      <w:framePr w:w="10512" w:hSpace="187" w:wrap="notBeside" w:hAnchor="margin" w:y="4321" w:anchorLock="1"/>
    </w:pPr>
  </w:style>
  <w:style w:type="paragraph" w:customStyle="1" w:styleId="PaperTitle">
    <w:name w:val="PaperTitle"/>
    <w:basedOn w:val="Heading1"/>
    <w:next w:val="AuthorName"/>
    <w:pPr>
      <w:framePr w:h="4248" w:hRule="exact" w:wrap="notBeside" w:xAlign="left"/>
    </w:pPr>
  </w:style>
  <w:style w:type="paragraph" w:customStyle="1" w:styleId="Level1Heading">
    <w:name w:val="Level1Heading"/>
    <w:basedOn w:val="Normal"/>
    <w:next w:val="Paragraph"/>
    <w:pPr>
      <w:numPr>
        <w:numId w:val="1"/>
      </w:numPr>
      <w:spacing w:before="120" w:after="120"/>
    </w:pPr>
    <w:rPr>
      <w:caps/>
    </w:rPr>
  </w:style>
  <w:style w:type="paragraph" w:customStyle="1" w:styleId="Level2Heading">
    <w:name w:val="Level2Heading"/>
    <w:basedOn w:val="Normal"/>
    <w:next w:val="Paragraph"/>
    <w:pPr>
      <w:numPr>
        <w:ilvl w:val="1"/>
        <w:numId w:val="1"/>
      </w:numPr>
    </w:pPr>
    <w:rPr>
      <w:i/>
    </w:rPr>
  </w:style>
  <w:style w:type="paragraph" w:customStyle="1" w:styleId="Paragraph">
    <w:name w:val="Paragraph"/>
    <w:basedOn w:val="BodyText"/>
    <w:link w:val="ParagraphChar"/>
  </w:style>
  <w:style w:type="paragraph" w:customStyle="1" w:styleId="FigureCaption">
    <w:name w:val="FigureCaption"/>
    <w:basedOn w:val="BodyText"/>
    <w:next w:val="Paragraph"/>
    <w:pPr>
      <w:spacing w:after="240"/>
    </w:pPr>
    <w:rPr>
      <w:sz w:val="20"/>
    </w:rPr>
  </w:style>
  <w:style w:type="paragraph" w:customStyle="1" w:styleId="ReferenceText">
    <w:name w:val="ReferenceText"/>
    <w:basedOn w:val="Paragraph"/>
    <w:rPr>
      <w:sz w:val="20"/>
    </w:rPr>
  </w:style>
  <w:style w:type="paragraph" w:customStyle="1" w:styleId="TableCaption">
    <w:name w:val="TableCaption"/>
    <w:basedOn w:val="FigureCaption"/>
    <w:next w:val="Paragraph"/>
    <w:pPr>
      <w:spacing w:after="120"/>
    </w:pPr>
  </w:style>
  <w:style w:type="paragraph" w:customStyle="1" w:styleId="TableText">
    <w:name w:val="TableText"/>
    <w:basedOn w:val="BodyText"/>
    <w:pPr>
      <w:spacing w:after="0"/>
    </w:pPr>
    <w:rPr>
      <w:sz w:val="20"/>
    </w:rPr>
  </w:style>
  <w:style w:type="paragraph" w:styleId="Title">
    <w:name w:val="Title"/>
    <w:basedOn w:val="Number"/>
    <w:next w:val="Author"/>
    <w:qFormat/>
    <w:pPr>
      <w:spacing w:before="0" w:after="0"/>
    </w:pPr>
  </w:style>
  <w:style w:type="paragraph" w:customStyle="1" w:styleId="Author">
    <w:name w:val="Author"/>
    <w:basedOn w:val="Normal"/>
    <w:next w:val="Normal"/>
    <w:pPr>
      <w:widowControl w:val="0"/>
      <w:suppressAutoHyphens/>
      <w:spacing w:after="480"/>
    </w:pPr>
    <w:rPr>
      <w:rFonts w:ascii="Arial" w:hAnsi="Arial"/>
      <w:sz w:val="20"/>
    </w:rPr>
  </w:style>
  <w:style w:type="paragraph" w:customStyle="1" w:styleId="copyright">
    <w:name w:val="copyright"/>
    <w:basedOn w:val="Author"/>
    <w:pPr>
      <w:suppressAutoHyphens w:val="0"/>
      <w:spacing w:after="0" w:line="140" w:lineRule="exact"/>
      <w:jc w:val="both"/>
    </w:pPr>
    <w:rPr>
      <w:sz w:val="12"/>
    </w:rPr>
  </w:style>
  <w:style w:type="character" w:styleId="Hyperlink">
    <w:name w:val="Hyperlink"/>
    <w:rsid w:val="00800ACC"/>
    <w:rPr>
      <w:color w:val="0000FF"/>
      <w:u w:val="single"/>
    </w:rPr>
  </w:style>
  <w:style w:type="character" w:customStyle="1" w:styleId="emailstyle30">
    <w:name w:val="emailstyle30"/>
    <w:semiHidden/>
    <w:rsid w:val="004D7BFF"/>
    <w:rPr>
      <w:rFonts w:ascii="Arial" w:hAnsi="Arial" w:cs="Arial"/>
      <w:color w:val="000080"/>
      <w:sz w:val="20"/>
    </w:rPr>
  </w:style>
  <w:style w:type="paragraph" w:styleId="BalloonText">
    <w:name w:val="Balloon Text"/>
    <w:basedOn w:val="Normal"/>
    <w:semiHidden/>
    <w:rsid w:val="00026540"/>
    <w:rPr>
      <w:rFonts w:ascii="Tahoma" w:hAnsi="Tahoma" w:cs="Tahoma"/>
      <w:sz w:val="16"/>
      <w:szCs w:val="16"/>
    </w:rPr>
  </w:style>
  <w:style w:type="character" w:styleId="FollowedHyperlink">
    <w:name w:val="FollowedHyperlink"/>
    <w:uiPriority w:val="99"/>
    <w:semiHidden/>
    <w:unhideWhenUsed/>
    <w:rsid w:val="00A20B4A"/>
    <w:rPr>
      <w:color w:val="800080"/>
      <w:u w:val="single"/>
    </w:rPr>
  </w:style>
  <w:style w:type="character" w:styleId="CommentReference">
    <w:name w:val="annotation reference"/>
    <w:uiPriority w:val="99"/>
    <w:semiHidden/>
    <w:unhideWhenUsed/>
    <w:rsid w:val="000F5411"/>
    <w:rPr>
      <w:sz w:val="18"/>
      <w:szCs w:val="18"/>
    </w:rPr>
  </w:style>
  <w:style w:type="paragraph" w:styleId="CommentText">
    <w:name w:val="annotation text"/>
    <w:basedOn w:val="Normal"/>
    <w:link w:val="CommentTextChar"/>
    <w:uiPriority w:val="99"/>
    <w:semiHidden/>
    <w:unhideWhenUsed/>
    <w:rsid w:val="000F5411"/>
    <w:rPr>
      <w:lang w:val="x-none" w:eastAsia="x-none"/>
    </w:rPr>
  </w:style>
  <w:style w:type="character" w:customStyle="1" w:styleId="CommentTextChar">
    <w:name w:val="Comment Text Char"/>
    <w:link w:val="CommentText"/>
    <w:uiPriority w:val="99"/>
    <w:semiHidden/>
    <w:rsid w:val="000F5411"/>
    <w:rPr>
      <w:sz w:val="24"/>
      <w:szCs w:val="24"/>
    </w:rPr>
  </w:style>
  <w:style w:type="paragraph" w:styleId="CommentSubject">
    <w:name w:val="annotation subject"/>
    <w:basedOn w:val="CommentText"/>
    <w:next w:val="CommentText"/>
    <w:link w:val="CommentSubjectChar"/>
    <w:uiPriority w:val="99"/>
    <w:semiHidden/>
    <w:unhideWhenUsed/>
    <w:rsid w:val="000F5411"/>
    <w:rPr>
      <w:b/>
      <w:bCs/>
    </w:rPr>
  </w:style>
  <w:style w:type="character" w:customStyle="1" w:styleId="CommentSubjectChar">
    <w:name w:val="Comment Subject Char"/>
    <w:link w:val="CommentSubject"/>
    <w:uiPriority w:val="99"/>
    <w:semiHidden/>
    <w:rsid w:val="000F5411"/>
    <w:rPr>
      <w:b/>
      <w:bCs/>
      <w:sz w:val="24"/>
      <w:szCs w:val="24"/>
    </w:rPr>
  </w:style>
  <w:style w:type="paragraph" w:customStyle="1" w:styleId="MainText">
    <w:name w:val="Main Text"/>
    <w:basedOn w:val="Paragraph"/>
    <w:link w:val="MainTextChar"/>
    <w:qFormat/>
    <w:rsid w:val="005B077F"/>
    <w:pPr>
      <w:jc w:val="both"/>
    </w:pPr>
    <w:rPr>
      <w:sz w:val="22"/>
      <w:szCs w:val="22"/>
    </w:rPr>
  </w:style>
  <w:style w:type="character" w:customStyle="1" w:styleId="BodyTextChar">
    <w:name w:val="Body Text Char"/>
    <w:link w:val="BodyText"/>
    <w:rsid w:val="005B077F"/>
    <w:rPr>
      <w:sz w:val="24"/>
      <w:szCs w:val="24"/>
      <w:lang w:val="en-US" w:eastAsia="en-US"/>
    </w:rPr>
  </w:style>
  <w:style w:type="character" w:customStyle="1" w:styleId="ParagraphChar">
    <w:name w:val="Paragraph Char"/>
    <w:basedOn w:val="BodyTextChar"/>
    <w:link w:val="Paragraph"/>
    <w:rsid w:val="005B077F"/>
    <w:rPr>
      <w:sz w:val="24"/>
      <w:szCs w:val="24"/>
      <w:lang w:val="en-US" w:eastAsia="en-US"/>
    </w:rPr>
  </w:style>
  <w:style w:type="character" w:customStyle="1" w:styleId="MainTextChar">
    <w:name w:val="Main Text Char"/>
    <w:link w:val="MainText"/>
    <w:rsid w:val="005B077F"/>
    <w:rPr>
      <w:sz w:val="22"/>
      <w:szCs w:val="22"/>
      <w:lang w:val="en-US" w:eastAsia="en-US"/>
    </w:rPr>
  </w:style>
  <w:style w:type="paragraph" w:styleId="ListParagraph">
    <w:name w:val="List Paragraph"/>
    <w:basedOn w:val="Normal"/>
    <w:uiPriority w:val="34"/>
    <w:qFormat/>
    <w:rsid w:val="001F15E7"/>
    <w:pPr>
      <w:ind w:left="720"/>
      <w:contextualSpacing/>
    </w:pPr>
  </w:style>
  <w:style w:type="character" w:styleId="UnresolvedMention">
    <w:name w:val="Unresolved Mention"/>
    <w:basedOn w:val="DefaultParagraphFont"/>
    <w:uiPriority w:val="99"/>
    <w:semiHidden/>
    <w:unhideWhenUsed/>
    <w:rsid w:val="007B1197"/>
    <w:rPr>
      <w:color w:val="605E5C"/>
      <w:shd w:val="clear" w:color="auto" w:fill="E1DFDD"/>
    </w:rPr>
  </w:style>
  <w:style w:type="paragraph" w:styleId="Revision">
    <w:name w:val="Revision"/>
    <w:hidden/>
    <w:uiPriority w:val="99"/>
    <w:semiHidden/>
    <w:rsid w:val="008419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3046">
      <w:bodyDiv w:val="1"/>
      <w:marLeft w:val="0"/>
      <w:marRight w:val="0"/>
      <w:marTop w:val="0"/>
      <w:marBottom w:val="0"/>
      <w:divBdr>
        <w:top w:val="none" w:sz="0" w:space="0" w:color="auto"/>
        <w:left w:val="none" w:sz="0" w:space="0" w:color="auto"/>
        <w:bottom w:val="none" w:sz="0" w:space="0" w:color="auto"/>
        <w:right w:val="none" w:sz="0" w:space="0" w:color="auto"/>
      </w:divBdr>
    </w:div>
    <w:div w:id="107748734">
      <w:bodyDiv w:val="1"/>
      <w:marLeft w:val="0"/>
      <w:marRight w:val="0"/>
      <w:marTop w:val="0"/>
      <w:marBottom w:val="0"/>
      <w:divBdr>
        <w:top w:val="none" w:sz="0" w:space="0" w:color="auto"/>
        <w:left w:val="none" w:sz="0" w:space="0" w:color="auto"/>
        <w:bottom w:val="none" w:sz="0" w:space="0" w:color="auto"/>
        <w:right w:val="none" w:sz="0" w:space="0" w:color="auto"/>
      </w:divBdr>
      <w:divsChild>
        <w:div w:id="946080092">
          <w:marLeft w:val="0"/>
          <w:marRight w:val="0"/>
          <w:marTop w:val="0"/>
          <w:marBottom w:val="240"/>
          <w:divBdr>
            <w:top w:val="none" w:sz="0" w:space="0" w:color="auto"/>
            <w:left w:val="none" w:sz="0" w:space="0" w:color="auto"/>
            <w:bottom w:val="none" w:sz="0" w:space="0" w:color="auto"/>
            <w:right w:val="none" w:sz="0" w:space="0" w:color="auto"/>
          </w:divBdr>
        </w:div>
      </w:divsChild>
    </w:div>
    <w:div w:id="319192725">
      <w:bodyDiv w:val="1"/>
      <w:marLeft w:val="0"/>
      <w:marRight w:val="0"/>
      <w:marTop w:val="0"/>
      <w:marBottom w:val="0"/>
      <w:divBdr>
        <w:top w:val="none" w:sz="0" w:space="0" w:color="auto"/>
        <w:left w:val="none" w:sz="0" w:space="0" w:color="auto"/>
        <w:bottom w:val="none" w:sz="0" w:space="0" w:color="auto"/>
        <w:right w:val="none" w:sz="0" w:space="0" w:color="auto"/>
      </w:divBdr>
      <w:divsChild>
        <w:div w:id="180898701">
          <w:marLeft w:val="0"/>
          <w:marRight w:val="0"/>
          <w:marTop w:val="0"/>
          <w:marBottom w:val="240"/>
          <w:divBdr>
            <w:top w:val="none" w:sz="0" w:space="0" w:color="auto"/>
            <w:left w:val="none" w:sz="0" w:space="0" w:color="auto"/>
            <w:bottom w:val="none" w:sz="0" w:space="0" w:color="auto"/>
            <w:right w:val="none" w:sz="0" w:space="0" w:color="auto"/>
          </w:divBdr>
        </w:div>
        <w:div w:id="1860778780">
          <w:marLeft w:val="0"/>
          <w:marRight w:val="0"/>
          <w:marTop w:val="0"/>
          <w:marBottom w:val="240"/>
          <w:divBdr>
            <w:top w:val="none" w:sz="0" w:space="0" w:color="auto"/>
            <w:left w:val="none" w:sz="0" w:space="0" w:color="auto"/>
            <w:bottom w:val="none" w:sz="0" w:space="0" w:color="auto"/>
            <w:right w:val="none" w:sz="0" w:space="0" w:color="auto"/>
          </w:divBdr>
        </w:div>
        <w:div w:id="1274169363">
          <w:marLeft w:val="0"/>
          <w:marRight w:val="0"/>
          <w:marTop w:val="0"/>
          <w:marBottom w:val="240"/>
          <w:divBdr>
            <w:top w:val="none" w:sz="0" w:space="0" w:color="auto"/>
            <w:left w:val="none" w:sz="0" w:space="0" w:color="auto"/>
            <w:bottom w:val="none" w:sz="0" w:space="0" w:color="auto"/>
            <w:right w:val="none" w:sz="0" w:space="0" w:color="auto"/>
          </w:divBdr>
        </w:div>
        <w:div w:id="525094756">
          <w:marLeft w:val="0"/>
          <w:marRight w:val="0"/>
          <w:marTop w:val="0"/>
          <w:marBottom w:val="240"/>
          <w:divBdr>
            <w:top w:val="none" w:sz="0" w:space="0" w:color="auto"/>
            <w:left w:val="none" w:sz="0" w:space="0" w:color="auto"/>
            <w:bottom w:val="none" w:sz="0" w:space="0" w:color="auto"/>
            <w:right w:val="none" w:sz="0" w:space="0" w:color="auto"/>
          </w:divBdr>
        </w:div>
        <w:div w:id="1114712413">
          <w:marLeft w:val="0"/>
          <w:marRight w:val="0"/>
          <w:marTop w:val="0"/>
          <w:marBottom w:val="240"/>
          <w:divBdr>
            <w:top w:val="none" w:sz="0" w:space="0" w:color="auto"/>
            <w:left w:val="none" w:sz="0" w:space="0" w:color="auto"/>
            <w:bottom w:val="none" w:sz="0" w:space="0" w:color="auto"/>
            <w:right w:val="none" w:sz="0" w:space="0" w:color="auto"/>
          </w:divBdr>
        </w:div>
        <w:div w:id="1978491173">
          <w:marLeft w:val="0"/>
          <w:marRight w:val="0"/>
          <w:marTop w:val="0"/>
          <w:marBottom w:val="240"/>
          <w:divBdr>
            <w:top w:val="none" w:sz="0" w:space="0" w:color="auto"/>
            <w:left w:val="none" w:sz="0" w:space="0" w:color="auto"/>
            <w:bottom w:val="none" w:sz="0" w:space="0" w:color="auto"/>
            <w:right w:val="none" w:sz="0" w:space="0" w:color="auto"/>
          </w:divBdr>
        </w:div>
        <w:div w:id="2062972020">
          <w:marLeft w:val="0"/>
          <w:marRight w:val="0"/>
          <w:marTop w:val="0"/>
          <w:marBottom w:val="240"/>
          <w:divBdr>
            <w:top w:val="none" w:sz="0" w:space="0" w:color="auto"/>
            <w:left w:val="none" w:sz="0" w:space="0" w:color="auto"/>
            <w:bottom w:val="none" w:sz="0" w:space="0" w:color="auto"/>
            <w:right w:val="none" w:sz="0" w:space="0" w:color="auto"/>
          </w:divBdr>
        </w:div>
        <w:div w:id="841160832">
          <w:marLeft w:val="0"/>
          <w:marRight w:val="0"/>
          <w:marTop w:val="0"/>
          <w:marBottom w:val="240"/>
          <w:divBdr>
            <w:top w:val="none" w:sz="0" w:space="0" w:color="auto"/>
            <w:left w:val="none" w:sz="0" w:space="0" w:color="auto"/>
            <w:bottom w:val="none" w:sz="0" w:space="0" w:color="auto"/>
            <w:right w:val="none" w:sz="0" w:space="0" w:color="auto"/>
          </w:divBdr>
        </w:div>
        <w:div w:id="1731079319">
          <w:marLeft w:val="0"/>
          <w:marRight w:val="0"/>
          <w:marTop w:val="0"/>
          <w:marBottom w:val="240"/>
          <w:divBdr>
            <w:top w:val="none" w:sz="0" w:space="0" w:color="auto"/>
            <w:left w:val="none" w:sz="0" w:space="0" w:color="auto"/>
            <w:bottom w:val="none" w:sz="0" w:space="0" w:color="auto"/>
            <w:right w:val="none" w:sz="0" w:space="0" w:color="auto"/>
          </w:divBdr>
        </w:div>
        <w:div w:id="919018559">
          <w:marLeft w:val="0"/>
          <w:marRight w:val="0"/>
          <w:marTop w:val="0"/>
          <w:marBottom w:val="240"/>
          <w:divBdr>
            <w:top w:val="none" w:sz="0" w:space="0" w:color="auto"/>
            <w:left w:val="none" w:sz="0" w:space="0" w:color="auto"/>
            <w:bottom w:val="none" w:sz="0" w:space="0" w:color="auto"/>
            <w:right w:val="none" w:sz="0" w:space="0" w:color="auto"/>
          </w:divBdr>
        </w:div>
        <w:div w:id="642469277">
          <w:marLeft w:val="0"/>
          <w:marRight w:val="0"/>
          <w:marTop w:val="0"/>
          <w:marBottom w:val="240"/>
          <w:divBdr>
            <w:top w:val="none" w:sz="0" w:space="0" w:color="auto"/>
            <w:left w:val="none" w:sz="0" w:space="0" w:color="auto"/>
            <w:bottom w:val="none" w:sz="0" w:space="0" w:color="auto"/>
            <w:right w:val="none" w:sz="0" w:space="0" w:color="auto"/>
          </w:divBdr>
        </w:div>
      </w:divsChild>
    </w:div>
    <w:div w:id="515847503">
      <w:bodyDiv w:val="1"/>
      <w:marLeft w:val="0"/>
      <w:marRight w:val="0"/>
      <w:marTop w:val="0"/>
      <w:marBottom w:val="0"/>
      <w:divBdr>
        <w:top w:val="none" w:sz="0" w:space="0" w:color="auto"/>
        <w:left w:val="none" w:sz="0" w:space="0" w:color="auto"/>
        <w:bottom w:val="none" w:sz="0" w:space="0" w:color="auto"/>
        <w:right w:val="none" w:sz="0" w:space="0" w:color="auto"/>
      </w:divBdr>
      <w:divsChild>
        <w:div w:id="1180434442">
          <w:marLeft w:val="0"/>
          <w:marRight w:val="0"/>
          <w:marTop w:val="0"/>
          <w:marBottom w:val="240"/>
          <w:divBdr>
            <w:top w:val="none" w:sz="0" w:space="0" w:color="auto"/>
            <w:left w:val="none" w:sz="0" w:space="0" w:color="auto"/>
            <w:bottom w:val="none" w:sz="0" w:space="0" w:color="auto"/>
            <w:right w:val="none" w:sz="0" w:space="0" w:color="auto"/>
          </w:divBdr>
        </w:div>
        <w:div w:id="369959488">
          <w:marLeft w:val="0"/>
          <w:marRight w:val="0"/>
          <w:marTop w:val="0"/>
          <w:marBottom w:val="240"/>
          <w:divBdr>
            <w:top w:val="none" w:sz="0" w:space="0" w:color="auto"/>
            <w:left w:val="none" w:sz="0" w:space="0" w:color="auto"/>
            <w:bottom w:val="none" w:sz="0" w:space="0" w:color="auto"/>
            <w:right w:val="none" w:sz="0" w:space="0" w:color="auto"/>
          </w:divBdr>
        </w:div>
        <w:div w:id="50009856">
          <w:marLeft w:val="0"/>
          <w:marRight w:val="0"/>
          <w:marTop w:val="0"/>
          <w:marBottom w:val="240"/>
          <w:divBdr>
            <w:top w:val="none" w:sz="0" w:space="0" w:color="auto"/>
            <w:left w:val="none" w:sz="0" w:space="0" w:color="auto"/>
            <w:bottom w:val="none" w:sz="0" w:space="0" w:color="auto"/>
            <w:right w:val="none" w:sz="0" w:space="0" w:color="auto"/>
          </w:divBdr>
        </w:div>
        <w:div w:id="1998000194">
          <w:marLeft w:val="0"/>
          <w:marRight w:val="0"/>
          <w:marTop w:val="0"/>
          <w:marBottom w:val="240"/>
          <w:divBdr>
            <w:top w:val="none" w:sz="0" w:space="0" w:color="auto"/>
            <w:left w:val="none" w:sz="0" w:space="0" w:color="auto"/>
            <w:bottom w:val="none" w:sz="0" w:space="0" w:color="auto"/>
            <w:right w:val="none" w:sz="0" w:space="0" w:color="auto"/>
          </w:divBdr>
        </w:div>
        <w:div w:id="1232732544">
          <w:marLeft w:val="0"/>
          <w:marRight w:val="0"/>
          <w:marTop w:val="0"/>
          <w:marBottom w:val="240"/>
          <w:divBdr>
            <w:top w:val="none" w:sz="0" w:space="0" w:color="auto"/>
            <w:left w:val="none" w:sz="0" w:space="0" w:color="auto"/>
            <w:bottom w:val="none" w:sz="0" w:space="0" w:color="auto"/>
            <w:right w:val="none" w:sz="0" w:space="0" w:color="auto"/>
          </w:divBdr>
        </w:div>
        <w:div w:id="242447923">
          <w:marLeft w:val="0"/>
          <w:marRight w:val="0"/>
          <w:marTop w:val="0"/>
          <w:marBottom w:val="240"/>
          <w:divBdr>
            <w:top w:val="none" w:sz="0" w:space="0" w:color="auto"/>
            <w:left w:val="none" w:sz="0" w:space="0" w:color="auto"/>
            <w:bottom w:val="none" w:sz="0" w:space="0" w:color="auto"/>
            <w:right w:val="none" w:sz="0" w:space="0" w:color="auto"/>
          </w:divBdr>
        </w:div>
        <w:div w:id="870992551">
          <w:marLeft w:val="0"/>
          <w:marRight w:val="0"/>
          <w:marTop w:val="0"/>
          <w:marBottom w:val="240"/>
          <w:divBdr>
            <w:top w:val="none" w:sz="0" w:space="0" w:color="auto"/>
            <w:left w:val="none" w:sz="0" w:space="0" w:color="auto"/>
            <w:bottom w:val="none" w:sz="0" w:space="0" w:color="auto"/>
            <w:right w:val="none" w:sz="0" w:space="0" w:color="auto"/>
          </w:divBdr>
        </w:div>
        <w:div w:id="302468282">
          <w:marLeft w:val="0"/>
          <w:marRight w:val="0"/>
          <w:marTop w:val="0"/>
          <w:marBottom w:val="240"/>
          <w:divBdr>
            <w:top w:val="none" w:sz="0" w:space="0" w:color="auto"/>
            <w:left w:val="none" w:sz="0" w:space="0" w:color="auto"/>
            <w:bottom w:val="none" w:sz="0" w:space="0" w:color="auto"/>
            <w:right w:val="none" w:sz="0" w:space="0" w:color="auto"/>
          </w:divBdr>
        </w:div>
        <w:div w:id="666709743">
          <w:marLeft w:val="0"/>
          <w:marRight w:val="0"/>
          <w:marTop w:val="0"/>
          <w:marBottom w:val="240"/>
          <w:divBdr>
            <w:top w:val="none" w:sz="0" w:space="0" w:color="auto"/>
            <w:left w:val="none" w:sz="0" w:space="0" w:color="auto"/>
            <w:bottom w:val="none" w:sz="0" w:space="0" w:color="auto"/>
            <w:right w:val="none" w:sz="0" w:space="0" w:color="auto"/>
          </w:divBdr>
        </w:div>
        <w:div w:id="199322445">
          <w:marLeft w:val="0"/>
          <w:marRight w:val="0"/>
          <w:marTop w:val="0"/>
          <w:marBottom w:val="240"/>
          <w:divBdr>
            <w:top w:val="none" w:sz="0" w:space="0" w:color="auto"/>
            <w:left w:val="none" w:sz="0" w:space="0" w:color="auto"/>
            <w:bottom w:val="none" w:sz="0" w:space="0" w:color="auto"/>
            <w:right w:val="none" w:sz="0" w:space="0" w:color="auto"/>
          </w:divBdr>
        </w:div>
        <w:div w:id="337581098">
          <w:marLeft w:val="0"/>
          <w:marRight w:val="0"/>
          <w:marTop w:val="0"/>
          <w:marBottom w:val="240"/>
          <w:divBdr>
            <w:top w:val="none" w:sz="0" w:space="0" w:color="auto"/>
            <w:left w:val="none" w:sz="0" w:space="0" w:color="auto"/>
            <w:bottom w:val="none" w:sz="0" w:space="0" w:color="auto"/>
            <w:right w:val="none" w:sz="0" w:space="0" w:color="auto"/>
          </w:divBdr>
        </w:div>
      </w:divsChild>
    </w:div>
    <w:div w:id="726801345">
      <w:bodyDiv w:val="1"/>
      <w:marLeft w:val="0"/>
      <w:marRight w:val="0"/>
      <w:marTop w:val="0"/>
      <w:marBottom w:val="0"/>
      <w:divBdr>
        <w:top w:val="none" w:sz="0" w:space="0" w:color="auto"/>
        <w:left w:val="none" w:sz="0" w:space="0" w:color="auto"/>
        <w:bottom w:val="none" w:sz="0" w:space="0" w:color="auto"/>
        <w:right w:val="none" w:sz="0" w:space="0" w:color="auto"/>
      </w:divBdr>
    </w:div>
    <w:div w:id="838271819">
      <w:bodyDiv w:val="1"/>
      <w:marLeft w:val="0"/>
      <w:marRight w:val="0"/>
      <w:marTop w:val="0"/>
      <w:marBottom w:val="0"/>
      <w:divBdr>
        <w:top w:val="none" w:sz="0" w:space="0" w:color="auto"/>
        <w:left w:val="none" w:sz="0" w:space="0" w:color="auto"/>
        <w:bottom w:val="none" w:sz="0" w:space="0" w:color="auto"/>
        <w:right w:val="none" w:sz="0" w:space="0" w:color="auto"/>
      </w:divBdr>
      <w:divsChild>
        <w:div w:id="66345785">
          <w:marLeft w:val="0"/>
          <w:marRight w:val="0"/>
          <w:marTop w:val="0"/>
          <w:marBottom w:val="240"/>
          <w:divBdr>
            <w:top w:val="none" w:sz="0" w:space="0" w:color="auto"/>
            <w:left w:val="none" w:sz="0" w:space="0" w:color="auto"/>
            <w:bottom w:val="none" w:sz="0" w:space="0" w:color="auto"/>
            <w:right w:val="none" w:sz="0" w:space="0" w:color="auto"/>
          </w:divBdr>
        </w:div>
      </w:divsChild>
    </w:div>
    <w:div w:id="2020619415">
      <w:bodyDiv w:val="1"/>
      <w:marLeft w:val="0"/>
      <w:marRight w:val="0"/>
      <w:marTop w:val="0"/>
      <w:marBottom w:val="0"/>
      <w:divBdr>
        <w:top w:val="none" w:sz="0" w:space="0" w:color="auto"/>
        <w:left w:val="none" w:sz="0" w:space="0" w:color="auto"/>
        <w:bottom w:val="none" w:sz="0" w:space="0" w:color="auto"/>
        <w:right w:val="none" w:sz="0" w:space="0" w:color="auto"/>
      </w:divBdr>
      <w:divsChild>
        <w:div w:id="142044578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arocks.org/tucson-2026-symposium/authors/"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info@armarocks.org" TargetMode="Externa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mt3.research.microsoft.com/ARMA2026" TargetMode="External"/><Relationship Id="rId11" Type="http://schemas.openxmlformats.org/officeDocument/2006/relationships/image" Target="media/image3.w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hammah\Application%20Data\Microsoft\Templates\NA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3e2fe1-4846-4393-8cf2-1bc71a04fd88}" enabled="1" method="Privileged" siteId="{41ff26dc-250f-4b13-8981-739be8610c21}" contentBits="0" removed="0"/>
</clbl:labelList>
</file>

<file path=docProps/app.xml><?xml version="1.0" encoding="utf-8"?>
<Properties xmlns="http://schemas.openxmlformats.org/officeDocument/2006/extended-properties" xmlns:vt="http://schemas.openxmlformats.org/officeDocument/2006/docPropsVTypes">
  <Template>NARMS</Template>
  <TotalTime>1</TotalTime>
  <Pages>3</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Paper Title</vt:lpstr>
    </vt:vector>
  </TitlesOfParts>
  <Company>Rocscience Inc.</Company>
  <LinksUpToDate>false</LinksUpToDate>
  <CharactersWithSpaces>9851</CharactersWithSpaces>
  <SharedDoc>false</SharedDoc>
  <HLinks>
    <vt:vector size="12" baseType="variant">
      <vt:variant>
        <vt:i4>8060996</vt:i4>
      </vt:variant>
      <vt:variant>
        <vt:i4>3</vt:i4>
      </vt:variant>
      <vt:variant>
        <vt:i4>0</vt:i4>
      </vt:variant>
      <vt:variant>
        <vt:i4>5</vt:i4>
      </vt:variant>
      <vt:variant>
        <vt:lpwstr>mailto:ARMA2017@mirasmart.com</vt:lpwstr>
      </vt:variant>
      <vt:variant>
        <vt:lpwstr/>
      </vt:variant>
      <vt:variant>
        <vt:i4>5898256</vt:i4>
      </vt:variant>
      <vt:variant>
        <vt:i4>0</vt:i4>
      </vt:variant>
      <vt:variant>
        <vt:i4>0</vt:i4>
      </vt:variant>
      <vt:variant>
        <vt:i4>5</vt:i4>
      </vt:variant>
      <vt:variant>
        <vt:lpwstr>http://www.armasymposium.org/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Reginald Hammah</dc:creator>
  <cp:keywords/>
  <cp:lastModifiedBy>Don Gossard</cp:lastModifiedBy>
  <cp:revision>2</cp:revision>
  <cp:lastPrinted>2017-01-12T16:22:00Z</cp:lastPrinted>
  <dcterms:created xsi:type="dcterms:W3CDTF">2026-01-06T19:24:00Z</dcterms:created>
  <dcterms:modified xsi:type="dcterms:W3CDTF">2026-01-06T19:24:00Z</dcterms:modified>
</cp:coreProperties>
</file>